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F1FB" w14:textId="77777777" w:rsidR="002B5A84" w:rsidRDefault="002B5A84" w:rsidP="00B36D4B">
      <w:pPr>
        <w:jc w:val="center"/>
        <w:rPr>
          <w:rFonts w:cstheme="minorHAnsi"/>
          <w:b/>
          <w:sz w:val="32"/>
        </w:rPr>
      </w:pPr>
    </w:p>
    <w:p w14:paraId="37A4E66D" w14:textId="77777777" w:rsidR="002B5A84" w:rsidRDefault="002B5A84" w:rsidP="00B36D4B">
      <w:pPr>
        <w:jc w:val="center"/>
        <w:rPr>
          <w:rFonts w:cstheme="minorHAnsi"/>
          <w:b/>
          <w:sz w:val="32"/>
        </w:rPr>
      </w:pPr>
    </w:p>
    <w:p w14:paraId="6A808B6E" w14:textId="77777777" w:rsidR="00304C01" w:rsidRDefault="008630F6" w:rsidP="00B36D4B">
      <w:pPr>
        <w:jc w:val="center"/>
        <w:rPr>
          <w:rFonts w:cstheme="minorHAnsi"/>
          <w:b/>
          <w:sz w:val="32"/>
        </w:rPr>
      </w:pPr>
      <w:r>
        <w:rPr>
          <w:rFonts w:cstheme="minorHAnsi"/>
          <w:b/>
          <w:sz w:val="32"/>
        </w:rPr>
        <w:t xml:space="preserve">Sabancı Üniversitesi’nden </w:t>
      </w:r>
    </w:p>
    <w:p w14:paraId="4325CB5F" w14:textId="0BC3B9B7" w:rsidR="00643D24" w:rsidRDefault="005F42F5" w:rsidP="00304C01">
      <w:pPr>
        <w:jc w:val="center"/>
        <w:rPr>
          <w:rFonts w:cstheme="minorHAnsi"/>
          <w:b/>
          <w:sz w:val="32"/>
        </w:rPr>
      </w:pPr>
      <w:r>
        <w:rPr>
          <w:rFonts w:cstheme="minorHAnsi"/>
          <w:b/>
          <w:sz w:val="32"/>
        </w:rPr>
        <w:t>Türk startup’lar</w:t>
      </w:r>
      <w:r w:rsidR="008630F6">
        <w:rPr>
          <w:rFonts w:cstheme="minorHAnsi"/>
          <w:b/>
          <w:sz w:val="32"/>
        </w:rPr>
        <w:t xml:space="preserve">ına </w:t>
      </w:r>
      <w:r>
        <w:rPr>
          <w:rFonts w:cstheme="minorHAnsi"/>
          <w:b/>
          <w:sz w:val="32"/>
        </w:rPr>
        <w:t xml:space="preserve">Bahreyn </w:t>
      </w:r>
      <w:r w:rsidR="00304C01">
        <w:rPr>
          <w:rFonts w:cstheme="minorHAnsi"/>
          <w:b/>
          <w:sz w:val="32"/>
        </w:rPr>
        <w:t>Fırsatı</w:t>
      </w:r>
    </w:p>
    <w:p w14:paraId="79D81FAC" w14:textId="77777777" w:rsidR="00B36D4B" w:rsidRDefault="00B36D4B" w:rsidP="00B36D4B">
      <w:pPr>
        <w:ind w:left="360"/>
        <w:jc w:val="center"/>
        <w:rPr>
          <w:rFonts w:cstheme="minorHAnsi"/>
          <w:b/>
          <w:sz w:val="24"/>
        </w:rPr>
      </w:pPr>
    </w:p>
    <w:p w14:paraId="133D41CF" w14:textId="3A938DE0" w:rsidR="00B36D4B" w:rsidRDefault="00304C01" w:rsidP="00B36D4B">
      <w:pPr>
        <w:pStyle w:val="ListParagraph"/>
        <w:numPr>
          <w:ilvl w:val="0"/>
          <w:numId w:val="4"/>
        </w:numPr>
        <w:rPr>
          <w:rFonts w:cstheme="minorHAnsi"/>
          <w:b/>
          <w:sz w:val="24"/>
        </w:rPr>
      </w:pPr>
      <w:r>
        <w:rPr>
          <w:rFonts w:cstheme="minorHAnsi"/>
          <w:b/>
          <w:sz w:val="24"/>
        </w:rPr>
        <w:t xml:space="preserve">Bahreyn bu yıl imzalanan niyet mektubu ile </w:t>
      </w:r>
      <w:r>
        <w:rPr>
          <w:rFonts w:cstheme="minorHAnsi"/>
          <w:b/>
          <w:sz w:val="24"/>
        </w:rPr>
        <w:t>Türk startup’lar</w:t>
      </w:r>
      <w:r w:rsidR="00643D24">
        <w:rPr>
          <w:rFonts w:cstheme="minorHAnsi"/>
          <w:b/>
          <w:sz w:val="24"/>
        </w:rPr>
        <w:t xml:space="preserve"> için hızlı kurulum süreci </w:t>
      </w:r>
      <w:r>
        <w:rPr>
          <w:rFonts w:cstheme="minorHAnsi"/>
          <w:b/>
          <w:sz w:val="24"/>
        </w:rPr>
        <w:t>sağlamaktadır.</w:t>
      </w:r>
    </w:p>
    <w:p w14:paraId="13DD92D5" w14:textId="49B6A137" w:rsidR="00304C01" w:rsidRPr="00304C01" w:rsidRDefault="00B36D4B" w:rsidP="00304C01">
      <w:pPr>
        <w:pStyle w:val="ListParagraph"/>
        <w:numPr>
          <w:ilvl w:val="0"/>
          <w:numId w:val="4"/>
        </w:numPr>
        <w:rPr>
          <w:rFonts w:cstheme="minorHAnsi"/>
          <w:b/>
          <w:sz w:val="24"/>
        </w:rPr>
      </w:pPr>
      <w:r w:rsidRPr="00643D24">
        <w:rPr>
          <w:rFonts w:cstheme="minorHAnsi"/>
          <w:b/>
          <w:sz w:val="24"/>
        </w:rPr>
        <w:t>T</w:t>
      </w:r>
      <w:r w:rsidR="00643D24" w:rsidRPr="00643D24">
        <w:rPr>
          <w:rFonts w:cstheme="minorHAnsi"/>
          <w:b/>
          <w:sz w:val="24"/>
        </w:rPr>
        <w:t>ürkiye, Bahreyn’de 2018 yılında 297 milyon dolar girdiyle, üçüncü</w:t>
      </w:r>
      <w:r w:rsidR="00304C01">
        <w:rPr>
          <w:rFonts w:cstheme="minorHAnsi"/>
          <w:b/>
          <w:sz w:val="24"/>
        </w:rPr>
        <w:t xml:space="preserve"> büyük doğrudan yabancı yatırımcıdır.</w:t>
      </w:r>
    </w:p>
    <w:p w14:paraId="278AA88D" w14:textId="77777777" w:rsidR="00643D24" w:rsidRPr="00643D24" w:rsidRDefault="00643D24" w:rsidP="00643D24">
      <w:pPr>
        <w:pStyle w:val="ListParagraph"/>
        <w:rPr>
          <w:rFonts w:cstheme="minorHAnsi"/>
          <w:b/>
          <w:sz w:val="24"/>
        </w:rPr>
      </w:pPr>
    </w:p>
    <w:p w14:paraId="1AE7C0A9" w14:textId="78A94E2E" w:rsidR="00187E23" w:rsidRDefault="002B5A84" w:rsidP="00187E23">
      <w:pPr>
        <w:rPr>
          <w:rFonts w:cstheme="minorHAnsi"/>
        </w:rPr>
      </w:pPr>
      <w:r>
        <w:rPr>
          <w:rFonts w:cstheme="minorHAnsi"/>
          <w:b/>
        </w:rPr>
        <w:t>Manama</w:t>
      </w:r>
      <w:proofErr w:type="gramStart"/>
      <w:r>
        <w:rPr>
          <w:rFonts w:cstheme="minorHAnsi"/>
          <w:b/>
        </w:rPr>
        <w:t>,16</w:t>
      </w:r>
      <w:proofErr w:type="gramEnd"/>
      <w:r w:rsidR="00B36D4B" w:rsidRPr="00536843">
        <w:rPr>
          <w:rFonts w:cstheme="minorHAnsi"/>
          <w:b/>
        </w:rPr>
        <w:t xml:space="preserve"> </w:t>
      </w:r>
      <w:r w:rsidR="00643D24">
        <w:rPr>
          <w:rFonts w:cstheme="minorHAnsi"/>
          <w:b/>
        </w:rPr>
        <w:t>Eylül</w:t>
      </w:r>
      <w:r w:rsidR="00B36D4B" w:rsidRPr="00536843">
        <w:rPr>
          <w:rFonts w:cstheme="minorHAnsi"/>
          <w:b/>
        </w:rPr>
        <w:t xml:space="preserve">2019: </w:t>
      </w:r>
      <w:r w:rsidR="00643D24">
        <w:rPr>
          <w:rFonts w:cstheme="minorHAnsi"/>
        </w:rPr>
        <w:t>Bahreyn Ekonomik Kalkınma Kurulu (EDB), 15-19 Eylül tarihleri ar</w:t>
      </w:r>
      <w:r w:rsidR="00304C01">
        <w:rPr>
          <w:rFonts w:cstheme="minorHAnsi"/>
        </w:rPr>
        <w:t xml:space="preserve">asında düzenlenen ve Krallık’ta </w:t>
      </w:r>
      <w:r w:rsidR="008630F6">
        <w:rPr>
          <w:rFonts w:cstheme="minorHAnsi"/>
        </w:rPr>
        <w:t>gelişen teknoloji sektörünün</w:t>
      </w:r>
      <w:r w:rsidR="00643D24">
        <w:rPr>
          <w:rFonts w:cstheme="minorHAnsi"/>
        </w:rPr>
        <w:t xml:space="preserve"> </w:t>
      </w:r>
      <w:r w:rsidR="00187E23">
        <w:rPr>
          <w:rFonts w:cstheme="minorHAnsi"/>
        </w:rPr>
        <w:t>yenilikleri</w:t>
      </w:r>
      <w:r w:rsidR="00D94312">
        <w:rPr>
          <w:rFonts w:cstheme="minorHAnsi"/>
        </w:rPr>
        <w:t>n</w:t>
      </w:r>
      <w:r w:rsidR="008630F6">
        <w:rPr>
          <w:rFonts w:cstheme="minorHAnsi"/>
        </w:rPr>
        <w:t>in</w:t>
      </w:r>
      <w:r w:rsidR="00187E23">
        <w:rPr>
          <w:rFonts w:cstheme="minorHAnsi"/>
        </w:rPr>
        <w:t xml:space="preserve"> ve büyüme fırsatlarının </w:t>
      </w:r>
      <w:r w:rsidR="008630F6">
        <w:rPr>
          <w:rFonts w:cstheme="minorHAnsi"/>
        </w:rPr>
        <w:t>tanıtıldığı</w:t>
      </w:r>
      <w:r w:rsidR="00187E23">
        <w:rPr>
          <w:rFonts w:cstheme="minorHAnsi"/>
        </w:rPr>
        <w:t xml:space="preserve"> </w:t>
      </w:r>
      <w:r w:rsidR="00187E23" w:rsidRPr="002B5A84">
        <w:rPr>
          <w:rFonts w:cstheme="minorHAnsi"/>
          <w:b/>
        </w:rPr>
        <w:t>Bahreyn TechWeek</w:t>
      </w:r>
      <w:r>
        <w:rPr>
          <w:rFonts w:cstheme="minorHAnsi"/>
        </w:rPr>
        <w:t>’t</w:t>
      </w:r>
      <w:r w:rsidR="00187E23">
        <w:rPr>
          <w:rFonts w:cstheme="minorHAnsi"/>
        </w:rPr>
        <w:t>e dört Türk startu</w:t>
      </w:r>
      <w:r w:rsidR="008630F6">
        <w:rPr>
          <w:rFonts w:cstheme="minorHAnsi"/>
        </w:rPr>
        <w:t>p’ını misafir ediyor.</w:t>
      </w:r>
    </w:p>
    <w:p w14:paraId="39107672" w14:textId="77777777" w:rsidR="008630F6" w:rsidRDefault="008630F6" w:rsidP="00187E23">
      <w:pPr>
        <w:rPr>
          <w:rFonts w:cstheme="minorHAnsi"/>
        </w:rPr>
      </w:pPr>
    </w:p>
    <w:p w14:paraId="32BF6924" w14:textId="4FE8F5A8" w:rsidR="00187E23" w:rsidRDefault="00187E23" w:rsidP="00187E23">
      <w:pPr>
        <w:rPr>
          <w:rFonts w:cstheme="minorHAnsi"/>
        </w:rPr>
      </w:pPr>
      <w:r>
        <w:rPr>
          <w:rFonts w:cstheme="minorHAnsi"/>
        </w:rPr>
        <w:t xml:space="preserve">Sabancı Üniversitesi </w:t>
      </w:r>
      <w:r w:rsidR="00D94312">
        <w:rPr>
          <w:rFonts w:cstheme="minorHAnsi"/>
        </w:rPr>
        <w:t xml:space="preserve">ve </w:t>
      </w:r>
      <w:r>
        <w:rPr>
          <w:rFonts w:cstheme="minorHAnsi"/>
        </w:rPr>
        <w:t>Bahreyn EDB işbirliği ile ge</w:t>
      </w:r>
      <w:r w:rsidR="00304C01">
        <w:rPr>
          <w:rFonts w:cstheme="minorHAnsi"/>
        </w:rPr>
        <w:t>rçekleştirilen etkin</w:t>
      </w:r>
      <w:bookmarkStart w:id="0" w:name="_GoBack"/>
      <w:bookmarkEnd w:id="0"/>
      <w:r w:rsidR="008630F6">
        <w:rPr>
          <w:rFonts w:cstheme="minorHAnsi"/>
        </w:rPr>
        <w:t>likte</w:t>
      </w:r>
      <w:proofErr w:type="gramStart"/>
      <w:r w:rsidR="008630F6">
        <w:rPr>
          <w:rFonts w:cstheme="minorHAnsi"/>
        </w:rPr>
        <w:t xml:space="preserve">, </w:t>
      </w:r>
      <w:r>
        <w:rPr>
          <w:rFonts w:cstheme="minorHAnsi"/>
        </w:rPr>
        <w:t xml:space="preserve"> Sabancı</w:t>
      </w:r>
      <w:proofErr w:type="gramEnd"/>
      <w:r>
        <w:rPr>
          <w:rFonts w:cstheme="minorHAnsi"/>
        </w:rPr>
        <w:t xml:space="preserve"> Üniversitesi’nin </w:t>
      </w:r>
      <w:r w:rsidR="008630F6">
        <w:rPr>
          <w:rFonts w:cstheme="minorHAnsi"/>
        </w:rPr>
        <w:t xml:space="preserve">teknoloji yatırım ve danışmanlık şirketinin Inovent’in portföyünde yer alan Türk Start Up’larına, </w:t>
      </w:r>
      <w:r>
        <w:rPr>
          <w:rFonts w:cstheme="minorHAnsi"/>
        </w:rPr>
        <w:t>Bahreyn startup ekosistemini yakından tanıma ve Bahreyn’e doğru genişleme fırsatları</w:t>
      </w:r>
      <w:r w:rsidR="008630F6">
        <w:rPr>
          <w:rFonts w:cstheme="minorHAnsi"/>
        </w:rPr>
        <w:t xml:space="preserve"> sunulacak. </w:t>
      </w:r>
    </w:p>
    <w:p w14:paraId="16923F6F" w14:textId="620D6755" w:rsidR="00187E23" w:rsidRDefault="00BA13D6" w:rsidP="00187E23">
      <w:pPr>
        <w:rPr>
          <w:rFonts w:cstheme="minorHAnsi"/>
        </w:rPr>
      </w:pPr>
      <w:r>
        <w:rPr>
          <w:rFonts w:cstheme="minorHAnsi"/>
        </w:rPr>
        <w:t>Katılımcı startup’lar</w:t>
      </w:r>
      <w:r w:rsidR="00187E23">
        <w:rPr>
          <w:rFonts w:cstheme="minorHAnsi"/>
        </w:rPr>
        <w:t>:</w:t>
      </w:r>
    </w:p>
    <w:p w14:paraId="1BF8871E" w14:textId="77777777" w:rsidR="00685F01" w:rsidRPr="00536843" w:rsidRDefault="00685F01" w:rsidP="00685F01"/>
    <w:p w14:paraId="2864514F" w14:textId="32ADC0EB" w:rsidR="00685F01" w:rsidRPr="00536843" w:rsidRDefault="002535C9" w:rsidP="00685F01">
      <w:pPr>
        <w:pStyle w:val="ListParagraph"/>
        <w:numPr>
          <w:ilvl w:val="0"/>
          <w:numId w:val="6"/>
        </w:numPr>
        <w:spacing w:after="240"/>
        <w:contextualSpacing w:val="0"/>
        <w:rPr>
          <w:rFonts w:eastAsia="Times New Roman"/>
        </w:rPr>
      </w:pPr>
      <w:r w:rsidRPr="00536843">
        <w:rPr>
          <w:rFonts w:eastAsia="Times New Roman"/>
          <w:b/>
        </w:rPr>
        <w:t xml:space="preserve">AppCent </w:t>
      </w:r>
      <w:r w:rsidR="00114142">
        <w:rPr>
          <w:rFonts w:eastAsia="Times New Roman"/>
          <w:b/>
        </w:rPr>
        <w:t>–</w:t>
      </w:r>
      <w:r w:rsidR="00BA13D6">
        <w:rPr>
          <w:rFonts w:eastAsia="Times New Roman"/>
          <w:b/>
        </w:rPr>
        <w:t xml:space="preserve"> </w:t>
      </w:r>
      <w:r w:rsidR="00BA13D6">
        <w:rPr>
          <w:rFonts w:eastAsia="Times New Roman"/>
        </w:rPr>
        <w:t>perakende şirketlerinin kendi mobil aplikasyonlarını oluşturabilmeleri için kurgulanmış otomatik sistem</w:t>
      </w:r>
    </w:p>
    <w:p w14:paraId="2B8FFB26" w14:textId="6D4544E2" w:rsidR="00685F01" w:rsidRPr="00536843" w:rsidRDefault="002535C9" w:rsidP="00685F01">
      <w:pPr>
        <w:pStyle w:val="ListParagraph"/>
        <w:numPr>
          <w:ilvl w:val="0"/>
          <w:numId w:val="6"/>
        </w:numPr>
        <w:spacing w:after="240"/>
        <w:contextualSpacing w:val="0"/>
        <w:rPr>
          <w:rFonts w:eastAsia="Times New Roman"/>
        </w:rPr>
      </w:pPr>
      <w:r w:rsidRPr="00536843">
        <w:rPr>
          <w:rFonts w:eastAsia="Times New Roman"/>
          <w:b/>
        </w:rPr>
        <w:t>AutoTrainBrain</w:t>
      </w:r>
      <w:r w:rsidR="00536843" w:rsidRPr="00536843">
        <w:rPr>
          <w:rFonts w:eastAsia="Times New Roman"/>
          <w:b/>
        </w:rPr>
        <w:t xml:space="preserve"> </w:t>
      </w:r>
      <w:r w:rsidR="00BA13D6">
        <w:rPr>
          <w:rFonts w:eastAsia="Times New Roman"/>
          <w:b/>
        </w:rPr>
        <w:t xml:space="preserve">– </w:t>
      </w:r>
      <w:r w:rsidR="00BA13D6">
        <w:rPr>
          <w:rFonts w:eastAsia="Times New Roman"/>
        </w:rPr>
        <w:t>disleksik çocukların kavramsal yeteneklerini ve öğrenme kapasitelerini geliştirmek için tasarlanmış mobil bazlı</w:t>
      </w:r>
      <w:r w:rsidRPr="00536843">
        <w:rPr>
          <w:rFonts w:eastAsia="Times New Roman"/>
        </w:rPr>
        <w:t xml:space="preserve"> </w:t>
      </w:r>
      <w:r w:rsidR="00BA13D6">
        <w:rPr>
          <w:rFonts w:eastAsia="Times New Roman"/>
        </w:rPr>
        <w:t xml:space="preserve">uygulama </w:t>
      </w:r>
    </w:p>
    <w:p w14:paraId="4DA2A42A" w14:textId="0B88909D" w:rsidR="00685F01" w:rsidRPr="00536843" w:rsidRDefault="00114142" w:rsidP="00685F01">
      <w:pPr>
        <w:pStyle w:val="ListParagraph"/>
        <w:numPr>
          <w:ilvl w:val="0"/>
          <w:numId w:val="6"/>
        </w:numPr>
        <w:spacing w:after="240"/>
        <w:contextualSpacing w:val="0"/>
        <w:rPr>
          <w:rFonts w:eastAsia="Times New Roman"/>
        </w:rPr>
      </w:pPr>
      <w:r>
        <w:rPr>
          <w:rFonts w:eastAsia="Times New Roman"/>
          <w:b/>
        </w:rPr>
        <w:t>Whole Surplus</w:t>
      </w:r>
      <w:r w:rsidR="002535C9" w:rsidRPr="00536843">
        <w:rPr>
          <w:rFonts w:eastAsia="Times New Roman"/>
        </w:rPr>
        <w:t xml:space="preserve"> </w:t>
      </w:r>
      <w:r>
        <w:rPr>
          <w:rFonts w:eastAsia="Times New Roman"/>
        </w:rPr>
        <w:t>–</w:t>
      </w:r>
      <w:r w:rsidR="002535C9" w:rsidRPr="00536843">
        <w:rPr>
          <w:rFonts w:eastAsia="Times New Roman"/>
        </w:rPr>
        <w:t xml:space="preserve"> </w:t>
      </w:r>
      <w:r w:rsidR="00BA13D6">
        <w:rPr>
          <w:rFonts w:eastAsia="Times New Roman"/>
        </w:rPr>
        <w:t xml:space="preserve">supermarket, restoran ve oteller için geliştirilmiş, bulut bazlı gıda ve atık yönetimi teknolojileri </w:t>
      </w:r>
    </w:p>
    <w:p w14:paraId="50FB31BF" w14:textId="0C079E13" w:rsidR="00685F01" w:rsidRPr="00BA13D6" w:rsidRDefault="00536843" w:rsidP="002B5A84">
      <w:pPr>
        <w:pStyle w:val="ListParagraph"/>
        <w:numPr>
          <w:ilvl w:val="0"/>
          <w:numId w:val="6"/>
        </w:numPr>
        <w:contextualSpacing w:val="0"/>
        <w:rPr>
          <w:rFonts w:cstheme="minorHAnsi"/>
        </w:rPr>
      </w:pPr>
      <w:r w:rsidRPr="00BA13D6">
        <w:rPr>
          <w:rFonts w:eastAsia="Times New Roman"/>
          <w:b/>
        </w:rPr>
        <w:t xml:space="preserve">Reminis </w:t>
      </w:r>
      <w:r w:rsidR="00BA13D6" w:rsidRPr="00BA13D6">
        <w:rPr>
          <w:rFonts w:eastAsia="Times New Roman"/>
          <w:b/>
        </w:rPr>
        <w:t>–</w:t>
      </w:r>
      <w:r w:rsidRPr="00BA13D6">
        <w:rPr>
          <w:rFonts w:eastAsia="Times New Roman"/>
          <w:b/>
        </w:rPr>
        <w:t xml:space="preserve"> </w:t>
      </w:r>
      <w:r w:rsidR="00BA13D6" w:rsidRPr="00BA13D6">
        <w:rPr>
          <w:rFonts w:eastAsia="Times New Roman"/>
        </w:rPr>
        <w:t xml:space="preserve">insanların kalabalık etkinliklerde ve mekanlarda kendi fotoğraflarını bulmalarını sağlayan, yapay zeka destekli görsel ve yüz tanıma teknolojisi </w:t>
      </w:r>
    </w:p>
    <w:p w14:paraId="1B47E771" w14:textId="77777777" w:rsidR="00BA13D6" w:rsidRPr="00BA13D6" w:rsidRDefault="00BA13D6" w:rsidP="00BA13D6">
      <w:pPr>
        <w:pStyle w:val="ListParagraph"/>
        <w:contextualSpacing w:val="0"/>
        <w:rPr>
          <w:rFonts w:cstheme="minorHAnsi"/>
        </w:rPr>
      </w:pPr>
    </w:p>
    <w:p w14:paraId="753C2B3F" w14:textId="06EC5976" w:rsidR="006F4CB8" w:rsidRDefault="00BA13D6">
      <w:pPr>
        <w:rPr>
          <w:rFonts w:cstheme="minorHAnsi"/>
          <w:color w:val="252525"/>
          <w:shd w:val="clear" w:color="auto" w:fill="FFFFFF"/>
        </w:rPr>
      </w:pPr>
      <w:r>
        <w:rPr>
          <w:rFonts w:cstheme="minorHAnsi"/>
          <w:color w:val="252525"/>
          <w:shd w:val="clear" w:color="auto" w:fill="FFFFFF"/>
        </w:rPr>
        <w:t>Startup’lar</w:t>
      </w:r>
      <w:r w:rsidR="006F4CB8">
        <w:rPr>
          <w:rFonts w:cstheme="minorHAnsi"/>
          <w:color w:val="252525"/>
          <w:shd w:val="clear" w:color="auto" w:fill="FFFFFF"/>
        </w:rPr>
        <w:t>;</w:t>
      </w:r>
      <w:r>
        <w:rPr>
          <w:rFonts w:cstheme="minorHAnsi"/>
          <w:color w:val="252525"/>
          <w:shd w:val="clear" w:color="auto" w:fill="FFFFFF"/>
        </w:rPr>
        <w:t xml:space="preserve"> </w:t>
      </w:r>
      <w:r w:rsidR="006F4CB8">
        <w:rPr>
          <w:rFonts w:cstheme="minorHAnsi"/>
          <w:color w:val="252525"/>
          <w:shd w:val="clear" w:color="auto" w:fill="FFFFFF"/>
        </w:rPr>
        <w:t>atölye çalışmaları</w:t>
      </w:r>
      <w:r>
        <w:rPr>
          <w:rFonts w:cstheme="minorHAnsi"/>
          <w:color w:val="252525"/>
          <w:shd w:val="clear" w:color="auto" w:fill="FFFFFF"/>
        </w:rPr>
        <w:t xml:space="preserve">, </w:t>
      </w:r>
      <w:r w:rsidR="006F4CB8">
        <w:rPr>
          <w:rFonts w:cstheme="minorHAnsi"/>
          <w:color w:val="252525"/>
          <w:shd w:val="clear" w:color="auto" w:fill="FFFFFF"/>
        </w:rPr>
        <w:t>şirketin Orta Doğu’daki ilk data merkezi bölgesi Bahreyn</w:t>
      </w:r>
      <w:r w:rsidR="008630F6">
        <w:rPr>
          <w:rFonts w:cstheme="minorHAnsi"/>
          <w:color w:val="252525"/>
          <w:shd w:val="clear" w:color="auto" w:fill="FFFFFF"/>
        </w:rPr>
        <w:t xml:space="preserve">’deki lansmanında yer </w:t>
      </w:r>
      <w:proofErr w:type="gramStart"/>
      <w:r w:rsidR="008630F6">
        <w:rPr>
          <w:rFonts w:cstheme="minorHAnsi"/>
          <w:color w:val="252525"/>
          <w:shd w:val="clear" w:color="auto" w:fill="FFFFFF"/>
        </w:rPr>
        <w:t xml:space="preserve">aldığı </w:t>
      </w:r>
      <w:r w:rsidR="00A94CE6">
        <w:rPr>
          <w:rFonts w:cstheme="minorHAnsi"/>
          <w:color w:val="252525"/>
          <w:shd w:val="clear" w:color="auto" w:fill="FFFFFF"/>
        </w:rPr>
        <w:t xml:space="preserve"> </w:t>
      </w:r>
      <w:r>
        <w:rPr>
          <w:rFonts w:cstheme="minorHAnsi"/>
          <w:color w:val="252525"/>
          <w:shd w:val="clear" w:color="auto" w:fill="FFFFFF"/>
        </w:rPr>
        <w:t>AWS</w:t>
      </w:r>
      <w:proofErr w:type="gramEnd"/>
      <w:r>
        <w:rPr>
          <w:rFonts w:cstheme="minorHAnsi"/>
          <w:color w:val="252525"/>
          <w:shd w:val="clear" w:color="auto" w:fill="FFFFFF"/>
        </w:rPr>
        <w:t xml:space="preserve"> Zirvesi’ni de kapsayan zirve ve forumlar</w:t>
      </w:r>
      <w:r w:rsidR="006F4CB8">
        <w:rPr>
          <w:rFonts w:cstheme="minorHAnsi"/>
          <w:color w:val="252525"/>
          <w:shd w:val="clear" w:color="auto" w:fill="FFFFFF"/>
        </w:rPr>
        <w:t>dan oluşan</w:t>
      </w:r>
      <w:r>
        <w:rPr>
          <w:rFonts w:cstheme="minorHAnsi"/>
          <w:color w:val="252525"/>
          <w:shd w:val="clear" w:color="auto" w:fill="FFFFFF"/>
        </w:rPr>
        <w:t xml:space="preserve"> farklı  </w:t>
      </w:r>
      <w:r w:rsidR="006F4CB8">
        <w:rPr>
          <w:rFonts w:cstheme="minorHAnsi"/>
          <w:color w:val="252525"/>
          <w:shd w:val="clear" w:color="auto" w:fill="FFFFFF"/>
        </w:rPr>
        <w:t>programlara katılacaklar.</w:t>
      </w:r>
    </w:p>
    <w:p w14:paraId="5007B91C" w14:textId="76C47B9B" w:rsidR="00D96345" w:rsidRPr="00536843" w:rsidRDefault="00A94CE6">
      <w:pPr>
        <w:rPr>
          <w:rFonts w:cstheme="minorHAnsi"/>
          <w:color w:val="252525"/>
          <w:shd w:val="clear" w:color="auto" w:fill="FFFFFF"/>
        </w:rPr>
      </w:pPr>
      <w:r>
        <w:rPr>
          <w:rFonts w:cstheme="minorHAnsi"/>
          <w:color w:val="252525"/>
          <w:shd w:val="clear" w:color="auto" w:fill="FFFFFF"/>
        </w:rPr>
        <w:t xml:space="preserve">Bahreyn Fin Tech gezisi ve Krallık’ın ikonik yapılarını inceleyebilecekleri kültürel aktivitilere de katılacak olan startup’lar, teknik uzmanların ve iş dünyasının önde gelen isimlerinin konuşmalarına da ev sahipliği yapacak keyifli bir Startup Day deneyimi yaşayacaklar. Önemli etkinliklerden biri de Orta Doğu ve Kuzey Afrika (MENA) bölgesinin önde gelen startup hızlandırıcı firması Flat6Labs’le tanışma. Bu tanışma kapsamında; tohum yatırımı, stratejik mentorluk ve ofis alanı gibi destekler konusunda destek alabilecekler ve </w:t>
      </w:r>
      <w:r w:rsidR="000019E0">
        <w:rPr>
          <w:rFonts w:cstheme="minorHAnsi"/>
          <w:color w:val="252525"/>
          <w:shd w:val="clear" w:color="auto" w:fill="FFFFFF"/>
        </w:rPr>
        <w:t xml:space="preserve">Flat6Labs’in en başarılı projelerinin arkasında yer alan girişimcilerle iletişim kurma fırsatı yakalayacaklar. </w:t>
      </w:r>
    </w:p>
    <w:p w14:paraId="53555085" w14:textId="77777777" w:rsidR="00C91956" w:rsidRPr="00536843" w:rsidRDefault="00C91956">
      <w:pPr>
        <w:rPr>
          <w:rFonts w:cstheme="minorHAnsi"/>
          <w:color w:val="252525"/>
          <w:shd w:val="clear" w:color="auto" w:fill="FFFFFF"/>
        </w:rPr>
      </w:pPr>
    </w:p>
    <w:p w14:paraId="68287629" w14:textId="49660C47" w:rsidR="001F0970" w:rsidRDefault="000019E0" w:rsidP="00D112D9">
      <w:pPr>
        <w:rPr>
          <w:rFonts w:cstheme="minorHAnsi"/>
        </w:rPr>
      </w:pPr>
      <w:r>
        <w:rPr>
          <w:rFonts w:cstheme="minorHAnsi"/>
        </w:rPr>
        <w:t xml:space="preserve">Programa dahil olan diğer kuruluşlar; bireylere eğitim ve kişisel gelişim için finansal kaynak sağlayan Tamkeen Labour Fund; geliştiricileri her ay bilgi ve deneyimlerini paylaşmak üzere biraraya getiren </w:t>
      </w:r>
      <w:r w:rsidR="00511414" w:rsidRPr="00536843">
        <w:rPr>
          <w:rFonts w:cstheme="minorHAnsi"/>
        </w:rPr>
        <w:lastRenderedPageBreak/>
        <w:t>Google Developers Group Manama</w:t>
      </w:r>
      <w:r>
        <w:rPr>
          <w:rFonts w:cstheme="minorHAnsi"/>
        </w:rPr>
        <w:t xml:space="preserve"> ve Orta Doğu’nun tek IoT hub’ını sergileyecek telekomünikasyon şirketi </w:t>
      </w:r>
      <w:r w:rsidR="00511414" w:rsidRPr="00536843">
        <w:rPr>
          <w:rFonts w:cstheme="minorHAnsi"/>
        </w:rPr>
        <w:t>Batelco</w:t>
      </w:r>
      <w:r>
        <w:rPr>
          <w:rFonts w:cstheme="minorHAnsi"/>
        </w:rPr>
        <w:t xml:space="preserve">. </w:t>
      </w:r>
    </w:p>
    <w:p w14:paraId="75CFB2A1" w14:textId="612DB7AE" w:rsidR="00D112D9" w:rsidRPr="00536843" w:rsidRDefault="000019E0" w:rsidP="00D112D9">
      <w:pPr>
        <w:rPr>
          <w:rFonts w:cstheme="minorHAnsi"/>
        </w:rPr>
      </w:pPr>
      <w:r>
        <w:rPr>
          <w:rFonts w:cstheme="minorHAnsi"/>
        </w:rPr>
        <w:t>Yapılan açıklama</w:t>
      </w:r>
      <w:r w:rsidR="00A60E86">
        <w:rPr>
          <w:rFonts w:cstheme="minorHAnsi"/>
        </w:rPr>
        <w:t>;</w:t>
      </w:r>
      <w:r>
        <w:rPr>
          <w:rFonts w:cstheme="minorHAnsi"/>
        </w:rPr>
        <w:t xml:space="preserve"> EDB’nin yıl içinde daha önce duyurduğu, Bahreyn’in iş dünyası ekosistemine ve buna ek olarak 1,5 trilyon dolar değerindeki Körfez Ülkeleri Pazarı’na giriş fırsatı sunan Türk startup’lar için hızlı kurulum süreci</w:t>
      </w:r>
      <w:r w:rsidR="00A60E86">
        <w:rPr>
          <w:rFonts w:cstheme="minorHAnsi"/>
        </w:rPr>
        <w:t xml:space="preserve">ne dayanıyor. Detayları Tech Week sırasında paylaşılacak ücretsiz destek; ikamet, vize koşulları ve Krallık’ta iş yapmak için gerekli ticari sicil işlemleri gibi kurulum hizmetlerini; finansal desteklere erişimi ve kuluçka merkezleri ve hızlandırıcılara ilişkin rehberlik hizmetlerini içeriyor. </w:t>
      </w:r>
    </w:p>
    <w:p w14:paraId="3C04BC9B" w14:textId="77777777" w:rsidR="00511414" w:rsidRPr="00536843" w:rsidRDefault="00511414" w:rsidP="00511414">
      <w:pPr>
        <w:rPr>
          <w:rFonts w:cstheme="minorHAnsi"/>
        </w:rPr>
      </w:pPr>
    </w:p>
    <w:p w14:paraId="6A4175EF" w14:textId="77777777" w:rsidR="00A60E86" w:rsidRDefault="00A60E86" w:rsidP="00511414">
      <w:pPr>
        <w:rPr>
          <w:rFonts w:cstheme="minorHAnsi"/>
        </w:rPr>
      </w:pPr>
      <w:r>
        <w:rPr>
          <w:rFonts w:cstheme="minorHAnsi"/>
        </w:rPr>
        <w:t xml:space="preserve">EDB Startup’lardan Sorumlu Müdürü </w:t>
      </w:r>
      <w:r w:rsidR="00E15CC7">
        <w:rPr>
          <w:rFonts w:cstheme="minorHAnsi"/>
        </w:rPr>
        <w:t>Pakiza Abdulrahman</w:t>
      </w:r>
      <w:r>
        <w:rPr>
          <w:rFonts w:cstheme="minorHAnsi"/>
        </w:rPr>
        <w:t>’ın konuya ilişkin yorumu şöyle:</w:t>
      </w:r>
    </w:p>
    <w:p w14:paraId="32987B46" w14:textId="77777777" w:rsidR="00D63584" w:rsidRPr="00536843" w:rsidRDefault="00D63584" w:rsidP="00511414">
      <w:pPr>
        <w:rPr>
          <w:rFonts w:cstheme="minorHAnsi"/>
        </w:rPr>
      </w:pPr>
    </w:p>
    <w:p w14:paraId="037B4BD5" w14:textId="7617E1D2" w:rsidR="00511414" w:rsidRDefault="00511414" w:rsidP="00D112D9">
      <w:pPr>
        <w:rPr>
          <w:rFonts w:cstheme="minorHAnsi"/>
          <w:i/>
        </w:rPr>
      </w:pPr>
      <w:r w:rsidRPr="00D60AF7">
        <w:rPr>
          <w:rFonts w:cstheme="minorHAnsi"/>
          <w:i/>
        </w:rPr>
        <w:t>“Turk</w:t>
      </w:r>
      <w:r w:rsidR="00A60E86">
        <w:rPr>
          <w:rFonts w:cstheme="minorHAnsi"/>
          <w:i/>
        </w:rPr>
        <w:t>iye ve Bahreyn arasında kuvvetli bir ticari ilişki var, bunun yanı sıra güçlü ve refah seviyesi yüksek bir iş ekosistemi için yenilikçi startup’ların desteklenmesinin gerekliliği konusunda ortak bir inancı paylaşıyoruz. Teknoloji, iş yapma biçimlerimizi değiştirirken</w:t>
      </w:r>
      <w:r w:rsidR="00B471D9">
        <w:rPr>
          <w:rFonts w:cstheme="minorHAnsi"/>
          <w:i/>
        </w:rPr>
        <w:t xml:space="preserve"> en yeni fikirlere ve çözümlere yatırım yaparak avantajlı duruma geçebiliriz. Türk startup’ları Bahreyn TechWeek’te ağırlamak ve Krallık’ın sunacağı sayısız fırsatı paylaşmak için sabırsızlanıyoruz.</w:t>
      </w:r>
      <w:r w:rsidRPr="00D60AF7">
        <w:rPr>
          <w:rFonts w:cstheme="minorHAnsi"/>
          <w:i/>
        </w:rPr>
        <w:t>”</w:t>
      </w:r>
    </w:p>
    <w:p w14:paraId="2C18C97A" w14:textId="77777777" w:rsidR="00D112D9" w:rsidRPr="00536843" w:rsidRDefault="00D112D9" w:rsidP="00091E4F">
      <w:pPr>
        <w:rPr>
          <w:rFonts w:cstheme="minorHAnsi"/>
        </w:rPr>
      </w:pPr>
    </w:p>
    <w:p w14:paraId="4DF60F68" w14:textId="2112429F" w:rsidR="00C60EF1" w:rsidRPr="00536843" w:rsidRDefault="00B471D9" w:rsidP="00D112D9">
      <w:pPr>
        <w:rPr>
          <w:rFonts w:cstheme="minorHAnsi"/>
        </w:rPr>
      </w:pPr>
      <w:r>
        <w:rPr>
          <w:rFonts w:cstheme="minorHAnsi"/>
        </w:rPr>
        <w:t xml:space="preserve">2018’de Türkiye’den gelen doğrudan yabancı yatırım 297 milyon dolara ulaştı ve Türkiye, Krallık’taki 3. Büyük yabancı yatırım kaynağı oldu. Bahreyn, İş Bankası, Ziraat Bankası, Yapı Kredi, Finansbank ve Kuveyturk gibi önde gelen Türk bankalarına ev sahipliği yapıyor. An itibarıyla beş Türk şirketi; </w:t>
      </w:r>
      <w:r w:rsidRPr="00536843">
        <w:rPr>
          <w:rFonts w:cstheme="minorHAnsi"/>
        </w:rPr>
        <w:t xml:space="preserve">TAV, Orta Anadolu, Gama Holding, Goknur </w:t>
      </w:r>
      <w:r>
        <w:rPr>
          <w:rFonts w:cstheme="minorHAnsi"/>
        </w:rPr>
        <w:t>Gıda</w:t>
      </w:r>
      <w:r w:rsidRPr="00536843">
        <w:rPr>
          <w:rFonts w:cstheme="minorHAnsi"/>
        </w:rPr>
        <w:t xml:space="preserve"> </w:t>
      </w:r>
      <w:r>
        <w:rPr>
          <w:rFonts w:cstheme="minorHAnsi"/>
        </w:rPr>
        <w:t>ve</w:t>
      </w:r>
      <w:r w:rsidRPr="00536843">
        <w:rPr>
          <w:rFonts w:cstheme="minorHAnsi"/>
        </w:rPr>
        <w:t xml:space="preserve"> Sonmez Met</w:t>
      </w:r>
      <w:r>
        <w:rPr>
          <w:rFonts w:cstheme="minorHAnsi"/>
        </w:rPr>
        <w:t xml:space="preserve">al, Bahreyn’de operasyonlarını yürütüyor. Yiyecek ve içecek sektörü de </w:t>
      </w:r>
      <w:r w:rsidRPr="00536843">
        <w:rPr>
          <w:rFonts w:cstheme="minorHAnsi"/>
        </w:rPr>
        <w:t>Mado, Simit Sarayi, Sütiş</w:t>
      </w:r>
      <w:r>
        <w:rPr>
          <w:rFonts w:cstheme="minorHAnsi"/>
        </w:rPr>
        <w:t xml:space="preserve"> ve </w:t>
      </w:r>
      <w:r w:rsidRPr="00536843">
        <w:rPr>
          <w:rFonts w:cstheme="minorHAnsi"/>
        </w:rPr>
        <w:t>K</w:t>
      </w:r>
      <w:r>
        <w:rPr>
          <w:rFonts w:cstheme="minorHAnsi"/>
        </w:rPr>
        <w:t xml:space="preserve">öşebaşı gibi Türk restoranları için oldukça ilgi çekici. Bunlara ek olarak; </w:t>
      </w:r>
      <w:r w:rsidR="00091E4F" w:rsidRPr="00536843">
        <w:rPr>
          <w:rFonts w:cstheme="minorHAnsi"/>
        </w:rPr>
        <w:t xml:space="preserve">Bogazici Ventures (Menapay), Justmop </w:t>
      </w:r>
      <w:r>
        <w:rPr>
          <w:rFonts w:cstheme="minorHAnsi"/>
        </w:rPr>
        <w:t xml:space="preserve">ve </w:t>
      </w:r>
      <w:r w:rsidR="00091E4F" w:rsidRPr="00536843">
        <w:rPr>
          <w:rFonts w:cstheme="minorHAnsi"/>
        </w:rPr>
        <w:t xml:space="preserve">Mental Up </w:t>
      </w:r>
      <w:r>
        <w:rPr>
          <w:rFonts w:cstheme="minorHAnsi"/>
        </w:rPr>
        <w:t xml:space="preserve">da Bahreyn’de kurulum sürecinde olan startup’lar arasında yer alıyor. </w:t>
      </w:r>
    </w:p>
    <w:p w14:paraId="73B9EA8F" w14:textId="77777777" w:rsidR="00091E4F" w:rsidRPr="00536843" w:rsidRDefault="00091E4F" w:rsidP="00091E4F">
      <w:pPr>
        <w:shd w:val="clear" w:color="auto" w:fill="FFFFFF"/>
        <w:rPr>
          <w:rFonts w:cstheme="minorHAnsi"/>
        </w:rPr>
      </w:pPr>
    </w:p>
    <w:p w14:paraId="6C811632" w14:textId="39E856F4" w:rsidR="00C60EF1" w:rsidRDefault="00B471D9" w:rsidP="00511414">
      <w:pPr>
        <w:jc w:val="both"/>
        <w:rPr>
          <w:rFonts w:cstheme="minorHAnsi"/>
        </w:rPr>
      </w:pPr>
      <w:r>
        <w:rPr>
          <w:rFonts w:eastAsia="Times New Roman" w:cstheme="minorHAnsi"/>
          <w:color w:val="000000"/>
          <w:lang w:eastAsia="en-GB"/>
        </w:rPr>
        <w:t xml:space="preserve">EDB, bu ticari başarıya dayanarak Mayıs ayında, </w:t>
      </w:r>
      <w:r w:rsidRPr="00536843">
        <w:rPr>
          <w:rFonts w:cstheme="minorHAnsi"/>
        </w:rPr>
        <w:t>Istanbul Development Agency (IDA)</w:t>
      </w:r>
      <w:r>
        <w:rPr>
          <w:rFonts w:cstheme="minorHAnsi"/>
        </w:rPr>
        <w:t xml:space="preserve"> ile</w:t>
      </w:r>
      <w:r w:rsidR="003A5503">
        <w:rPr>
          <w:rFonts w:cstheme="minorHAnsi"/>
        </w:rPr>
        <w:t xml:space="preserve"> ilgili ülkelerde startup ekosistemlerinin geliştirilmesi için işbirliği yapmak üzere</w:t>
      </w:r>
      <w:r>
        <w:rPr>
          <w:rFonts w:cstheme="minorHAnsi"/>
        </w:rPr>
        <w:t xml:space="preserve"> bir </w:t>
      </w:r>
      <w:r w:rsidR="003A5503">
        <w:rPr>
          <w:rFonts w:cstheme="minorHAnsi"/>
        </w:rPr>
        <w:t xml:space="preserve">niyet mektubu imzaladı. Anlaşma, girişimcilere ilgili bölgeler kapsamında network geliştirmek, işbirliği yapmak ve işlerini ölçeklendirmek üzere bir platform sunuyor. İki kurum arasındaki işbirliği; birlikte çalışma alanları, lojistik destek, mentorluk, yetenek, fonlama ve potansiyel ortaklar konularını kapsıyor. </w:t>
      </w:r>
    </w:p>
    <w:p w14:paraId="4F5EC180" w14:textId="141CC180" w:rsidR="003A5503" w:rsidRDefault="003A5503" w:rsidP="00511414">
      <w:pPr>
        <w:jc w:val="both"/>
        <w:rPr>
          <w:rFonts w:cstheme="minorHAnsi"/>
        </w:rPr>
      </w:pPr>
    </w:p>
    <w:p w14:paraId="6B89DD6E" w14:textId="7CD24DDD" w:rsidR="00910B73" w:rsidRPr="003A5503" w:rsidRDefault="00910B73" w:rsidP="00910B73">
      <w:pPr>
        <w:rPr>
          <w:rFonts w:cstheme="minorHAnsi"/>
          <w:i/>
        </w:rPr>
      </w:pPr>
      <w:r w:rsidRPr="003A5503">
        <w:rPr>
          <w:rFonts w:cstheme="minorHAnsi"/>
          <w:i/>
        </w:rPr>
        <w:t xml:space="preserve">Sabanci </w:t>
      </w:r>
      <w:r w:rsidR="003A5503" w:rsidRPr="003A5503">
        <w:rPr>
          <w:rFonts w:cstheme="minorHAnsi"/>
          <w:i/>
        </w:rPr>
        <w:t xml:space="preserve">Üniversitesi </w:t>
      </w:r>
      <w:r w:rsidRPr="003A5503">
        <w:rPr>
          <w:rFonts w:cstheme="minorHAnsi"/>
          <w:i/>
        </w:rPr>
        <w:t>SUCOOL Startup Progra</w:t>
      </w:r>
      <w:r w:rsidR="003A5503" w:rsidRPr="003A5503">
        <w:rPr>
          <w:rFonts w:cstheme="minorHAnsi"/>
          <w:i/>
        </w:rPr>
        <w:t>mları Koordinatörü Naci Kahraman’ın açıklaması şöyle:</w:t>
      </w:r>
    </w:p>
    <w:p w14:paraId="09390538" w14:textId="78298497" w:rsidR="00910B73" w:rsidRPr="003A5503" w:rsidRDefault="00910B73" w:rsidP="00A8682B">
      <w:pPr>
        <w:rPr>
          <w:rFonts w:cstheme="minorHAnsi"/>
          <w:i/>
        </w:rPr>
      </w:pPr>
      <w:r w:rsidRPr="003A5503">
        <w:rPr>
          <w:rFonts w:cstheme="minorHAnsi"/>
          <w:i/>
        </w:rPr>
        <w:t>“</w:t>
      </w:r>
      <w:r w:rsidR="003A5503">
        <w:rPr>
          <w:rFonts w:cstheme="minorHAnsi"/>
          <w:i/>
        </w:rPr>
        <w:t xml:space="preserve">Daha fazla teknoloji şirketi yaratmak ve desteklemek hem Türkiye’nin hem Bahreyn’in öncelikleri arasında. Sabancı Üniversitesi olarak her zaman teknoloji girişimciliğine önderlik etmeyi hedefledik. Son 5 yılda </w:t>
      </w:r>
      <w:r w:rsidR="00990B75">
        <w:rPr>
          <w:rFonts w:cstheme="minorHAnsi"/>
          <w:i/>
        </w:rPr>
        <w:t>ABD, İngiltere ve Almanya’da 9 uluslararası iş geliştirme kampı düzenledik. Türk startup’larının Bahreyn ziyaretinin tüm taraflar için biraraya gelmek ve farklı startup ekosistemlerinin dinamiklerini anlamak ve network geliştirmek için büyük bir fırsat olduğuna inanıyorum.</w:t>
      </w:r>
      <w:r w:rsidRPr="003A5503">
        <w:rPr>
          <w:rFonts w:cstheme="minorHAnsi"/>
          <w:i/>
        </w:rPr>
        <w:t>”</w:t>
      </w:r>
    </w:p>
    <w:p w14:paraId="2F3D789F" w14:textId="77777777" w:rsidR="00C60EF1" w:rsidRPr="00536843" w:rsidRDefault="00C60EF1">
      <w:pPr>
        <w:rPr>
          <w:rFonts w:cstheme="minorHAnsi"/>
        </w:rPr>
      </w:pPr>
    </w:p>
    <w:p w14:paraId="64493A5C" w14:textId="240CF5EE" w:rsidR="00511414" w:rsidRPr="00536843" w:rsidRDefault="00990B75" w:rsidP="00511414">
      <w:pPr>
        <w:rPr>
          <w:rFonts w:cstheme="minorHAnsi"/>
        </w:rPr>
      </w:pPr>
      <w:r>
        <w:rPr>
          <w:rFonts w:cstheme="minorHAnsi"/>
        </w:rPr>
        <w:t xml:space="preserve">Bahreyn, bölgeye girmek isteyen startup’lara; komşu ülkelere oranla %30-40 daha düşük operasyonel maliyet, nitelikli yerel iş gücü, mükemmel coğrafi </w:t>
      </w:r>
      <w:proofErr w:type="gramStart"/>
      <w:r>
        <w:rPr>
          <w:rFonts w:cstheme="minorHAnsi"/>
        </w:rPr>
        <w:t>konum  ve</w:t>
      </w:r>
      <w:proofErr w:type="gramEnd"/>
      <w:r>
        <w:rPr>
          <w:rFonts w:cstheme="minorHAnsi"/>
        </w:rPr>
        <w:t xml:space="preserve"> startup’ların yaratması ve gelişmesi için modern yumuşak altyapı içeren ideal bir başlangıç ortamı sunuyor. Ülke, global yatırımcılar ve girişimciler için; iflas hukuku, veri koruma hukuku ve önemli sektörlerde 100% yabancı sahipliği gibi konularda reformlar içeren dinamik bir kurallar ortamı da sağlıyor. </w:t>
      </w:r>
    </w:p>
    <w:p w14:paraId="6850CA04" w14:textId="77777777" w:rsidR="00511414" w:rsidRPr="00536843" w:rsidRDefault="00511414" w:rsidP="00511414">
      <w:pPr>
        <w:jc w:val="both"/>
        <w:rPr>
          <w:rFonts w:cstheme="minorHAnsi"/>
        </w:rPr>
      </w:pPr>
    </w:p>
    <w:p w14:paraId="44ABFACE" w14:textId="77777777" w:rsidR="003A5503" w:rsidRDefault="003A5503" w:rsidP="00511414">
      <w:pPr>
        <w:tabs>
          <w:tab w:val="left" w:pos="1660"/>
        </w:tabs>
        <w:jc w:val="both"/>
        <w:rPr>
          <w:rFonts w:cstheme="minorHAnsi"/>
          <w:b/>
          <w:bCs/>
        </w:rPr>
      </w:pPr>
    </w:p>
    <w:p w14:paraId="79E19331" w14:textId="77777777" w:rsidR="00990B75" w:rsidRDefault="00990B75" w:rsidP="00511414">
      <w:pPr>
        <w:tabs>
          <w:tab w:val="left" w:pos="1660"/>
        </w:tabs>
        <w:jc w:val="both"/>
        <w:rPr>
          <w:rFonts w:cstheme="minorHAnsi"/>
          <w:b/>
          <w:bCs/>
        </w:rPr>
      </w:pPr>
    </w:p>
    <w:p w14:paraId="5C5B7B2E" w14:textId="77777777" w:rsidR="00990B75" w:rsidRDefault="00990B75" w:rsidP="00511414">
      <w:pPr>
        <w:tabs>
          <w:tab w:val="left" w:pos="1660"/>
        </w:tabs>
        <w:jc w:val="both"/>
        <w:rPr>
          <w:rFonts w:cstheme="minorHAnsi"/>
          <w:b/>
          <w:bCs/>
        </w:rPr>
      </w:pPr>
    </w:p>
    <w:p w14:paraId="36CD763A" w14:textId="77777777" w:rsidR="00990B75" w:rsidRDefault="00990B75" w:rsidP="00511414">
      <w:pPr>
        <w:tabs>
          <w:tab w:val="left" w:pos="1660"/>
        </w:tabs>
        <w:jc w:val="both"/>
        <w:rPr>
          <w:rFonts w:cstheme="minorHAnsi"/>
          <w:b/>
          <w:bCs/>
        </w:rPr>
      </w:pPr>
    </w:p>
    <w:p w14:paraId="7D0026E8" w14:textId="09E19EED" w:rsidR="00304C01" w:rsidRPr="00536843" w:rsidRDefault="003A5503" w:rsidP="00511414">
      <w:pPr>
        <w:tabs>
          <w:tab w:val="left" w:pos="1660"/>
        </w:tabs>
        <w:jc w:val="both"/>
        <w:rPr>
          <w:rFonts w:cstheme="minorHAnsi"/>
          <w:b/>
          <w:bCs/>
        </w:rPr>
      </w:pPr>
      <w:r>
        <w:rPr>
          <w:rFonts w:cstheme="minorHAnsi"/>
          <w:b/>
          <w:bCs/>
        </w:rPr>
        <w:t>Daha fazla bilgi için</w:t>
      </w:r>
      <w:r w:rsidR="00511414" w:rsidRPr="00536843">
        <w:rPr>
          <w:rFonts w:cstheme="minorHAnsi"/>
          <w:b/>
          <w:bCs/>
        </w:rPr>
        <w:t xml:space="preserve">: </w:t>
      </w:r>
    </w:p>
    <w:p w14:paraId="0928E63B" w14:textId="662D0B0F" w:rsidR="00511414" w:rsidRPr="00536843" w:rsidRDefault="003A5503" w:rsidP="00511414">
      <w:pPr>
        <w:tabs>
          <w:tab w:val="left" w:pos="1660"/>
        </w:tabs>
        <w:jc w:val="both"/>
        <w:rPr>
          <w:rFonts w:cstheme="minorHAnsi"/>
        </w:rPr>
      </w:pPr>
      <w:bookmarkStart w:id="1" w:name="_Hlk18836100"/>
      <w:r>
        <w:rPr>
          <w:rFonts w:cstheme="minorHAnsi"/>
        </w:rPr>
        <w:t>İletişim ve Medya Bölümü</w:t>
      </w:r>
    </w:p>
    <w:p w14:paraId="0115085B" w14:textId="79BBA226" w:rsidR="00511414" w:rsidRPr="00536843" w:rsidRDefault="003A5503" w:rsidP="00511414">
      <w:pPr>
        <w:tabs>
          <w:tab w:val="left" w:pos="1660"/>
        </w:tabs>
        <w:jc w:val="both"/>
        <w:rPr>
          <w:rFonts w:cstheme="minorHAnsi"/>
        </w:rPr>
      </w:pPr>
      <w:r>
        <w:rPr>
          <w:rFonts w:cstheme="minorHAnsi"/>
        </w:rPr>
        <w:t>Ekonomik Gelişme Kurulu</w:t>
      </w:r>
      <w:r w:rsidR="00910B73">
        <w:rPr>
          <w:rFonts w:cstheme="minorHAnsi"/>
        </w:rPr>
        <w:t>, Bahr</w:t>
      </w:r>
      <w:r>
        <w:rPr>
          <w:rFonts w:cstheme="minorHAnsi"/>
        </w:rPr>
        <w:t>eyn</w:t>
      </w:r>
    </w:p>
    <w:p w14:paraId="1EEE30E6" w14:textId="3DC3DFB9" w:rsidR="00511414" w:rsidRPr="00536843" w:rsidRDefault="003A5503" w:rsidP="00511414">
      <w:pPr>
        <w:tabs>
          <w:tab w:val="left" w:pos="1660"/>
        </w:tabs>
        <w:jc w:val="both"/>
        <w:rPr>
          <w:rFonts w:cstheme="minorHAnsi"/>
          <w:lang w:val="fr-BE"/>
        </w:rPr>
      </w:pPr>
      <w:r>
        <w:rPr>
          <w:rFonts w:cstheme="minorHAnsi"/>
          <w:lang w:val="fr-BE"/>
        </w:rPr>
        <w:t>Tel</w:t>
      </w:r>
      <w:r w:rsidR="00511414" w:rsidRPr="00536843">
        <w:rPr>
          <w:rFonts w:cstheme="minorHAnsi"/>
          <w:lang w:val="fr-BE"/>
        </w:rPr>
        <w:t>: +973-17-589972</w:t>
      </w:r>
    </w:p>
    <w:p w14:paraId="32D6B6FB" w14:textId="08E4D3FE" w:rsidR="00511414" w:rsidRDefault="00511414" w:rsidP="00511414">
      <w:pPr>
        <w:tabs>
          <w:tab w:val="left" w:pos="1660"/>
        </w:tabs>
        <w:jc w:val="both"/>
        <w:rPr>
          <w:rStyle w:val="Hyperlink"/>
          <w:rFonts w:cstheme="minorHAnsi"/>
          <w:lang w:val="fr-BE"/>
        </w:rPr>
      </w:pPr>
      <w:r w:rsidRPr="00536843">
        <w:rPr>
          <w:rFonts w:cstheme="minorHAnsi"/>
          <w:lang w:val="fr-BE"/>
        </w:rPr>
        <w:t xml:space="preserve">E-mail: </w:t>
      </w:r>
      <w:hyperlink r:id="rId9" w:history="1">
        <w:r w:rsidRPr="00536843">
          <w:rPr>
            <w:rStyle w:val="Hyperlink"/>
            <w:rFonts w:cstheme="minorHAnsi"/>
            <w:lang w:val="fr-BE"/>
          </w:rPr>
          <w:t>internationalmedia@bahrainedb.com</w:t>
        </w:r>
      </w:hyperlink>
    </w:p>
    <w:p w14:paraId="4DA55DDC" w14:textId="564301FB" w:rsidR="00910B73" w:rsidRDefault="00910B73" w:rsidP="00511414">
      <w:pPr>
        <w:tabs>
          <w:tab w:val="left" w:pos="1660"/>
        </w:tabs>
        <w:jc w:val="both"/>
        <w:rPr>
          <w:rStyle w:val="Hyperlink"/>
          <w:rFonts w:cstheme="minorHAnsi"/>
          <w:lang w:val="fr-BE"/>
        </w:rPr>
      </w:pPr>
    </w:p>
    <w:p w14:paraId="00E2DFB5" w14:textId="430E4404" w:rsidR="00E716C2" w:rsidRPr="00E716C2" w:rsidRDefault="00E716C2" w:rsidP="00910B73">
      <w:pPr>
        <w:tabs>
          <w:tab w:val="left" w:pos="1660"/>
        </w:tabs>
        <w:jc w:val="both"/>
        <w:rPr>
          <w:rFonts w:cstheme="minorHAnsi"/>
          <w:b/>
          <w:bCs/>
        </w:rPr>
      </w:pPr>
      <w:r w:rsidRPr="00E716C2">
        <w:rPr>
          <w:rFonts w:cstheme="minorHAnsi"/>
          <w:b/>
          <w:bCs/>
        </w:rPr>
        <w:t xml:space="preserve">Sabanci </w:t>
      </w:r>
      <w:r w:rsidR="003A5503">
        <w:rPr>
          <w:rFonts w:cstheme="minorHAnsi"/>
          <w:b/>
          <w:bCs/>
        </w:rPr>
        <w:t>Üniversitesi İletişim</w:t>
      </w:r>
      <w:r w:rsidRPr="00E716C2">
        <w:rPr>
          <w:rFonts w:cstheme="minorHAnsi"/>
          <w:b/>
          <w:bCs/>
        </w:rPr>
        <w:t>:</w:t>
      </w:r>
    </w:p>
    <w:p w14:paraId="07642E27" w14:textId="3AEBA5CE" w:rsidR="00910B73" w:rsidRPr="00E716C2" w:rsidRDefault="003A5503" w:rsidP="00910B73">
      <w:pPr>
        <w:tabs>
          <w:tab w:val="left" w:pos="1660"/>
        </w:tabs>
        <w:jc w:val="both"/>
        <w:rPr>
          <w:rFonts w:cstheme="minorHAnsi"/>
        </w:rPr>
      </w:pPr>
      <w:r>
        <w:rPr>
          <w:rFonts w:cstheme="minorHAnsi"/>
        </w:rPr>
        <w:t xml:space="preserve">Sabancı Üniversitesi Startup Programları Halkla İlişkiler </w:t>
      </w:r>
    </w:p>
    <w:p w14:paraId="3D441111" w14:textId="4076006B" w:rsidR="00910B73" w:rsidRPr="00E716C2" w:rsidRDefault="00E716C2" w:rsidP="00910B73">
      <w:r>
        <w:t>Aslı ISILDAR</w:t>
      </w:r>
    </w:p>
    <w:p w14:paraId="52FED11E" w14:textId="52995578" w:rsidR="00910B73" w:rsidRDefault="00910B73" w:rsidP="00910B73">
      <w:r w:rsidRPr="00E716C2">
        <w:t xml:space="preserve">E-mail: </w:t>
      </w:r>
      <w:hyperlink r:id="rId10" w:history="1">
        <w:r w:rsidR="00E716C2" w:rsidRPr="00302077">
          <w:rPr>
            <w:rStyle w:val="Hyperlink"/>
          </w:rPr>
          <w:t>isildar@sabanciuniv.edu</w:t>
        </w:r>
      </w:hyperlink>
    </w:p>
    <w:p w14:paraId="32324FB6" w14:textId="77777777" w:rsidR="00910B73" w:rsidRPr="00536843" w:rsidRDefault="00910B73" w:rsidP="00511414">
      <w:pPr>
        <w:tabs>
          <w:tab w:val="left" w:pos="1660"/>
        </w:tabs>
        <w:jc w:val="both"/>
        <w:rPr>
          <w:rStyle w:val="Hyperlink"/>
          <w:rFonts w:cstheme="minorHAnsi"/>
          <w:lang w:val="fr-BE"/>
        </w:rPr>
      </w:pPr>
    </w:p>
    <w:bookmarkEnd w:id="1"/>
    <w:p w14:paraId="72368ED7" w14:textId="77777777" w:rsidR="00511414" w:rsidRPr="00536843" w:rsidRDefault="00511414" w:rsidP="00511414">
      <w:pPr>
        <w:tabs>
          <w:tab w:val="left" w:pos="1660"/>
        </w:tabs>
        <w:jc w:val="both"/>
        <w:rPr>
          <w:rFonts w:cstheme="minorHAnsi"/>
          <w:lang w:val="fr-BE"/>
        </w:rPr>
      </w:pPr>
    </w:p>
    <w:p w14:paraId="5945A5F4" w14:textId="77777777" w:rsidR="00304C01" w:rsidRDefault="00304C01" w:rsidP="00511414">
      <w:pPr>
        <w:pStyle w:val="NormalWeb"/>
        <w:spacing w:before="0" w:beforeAutospacing="0" w:after="0" w:afterAutospacing="0"/>
        <w:jc w:val="both"/>
        <w:rPr>
          <w:rStyle w:val="Strong"/>
          <w:rFonts w:asciiTheme="minorHAnsi" w:hAnsiTheme="minorHAnsi" w:cstheme="minorHAnsi"/>
          <w:color w:val="252525"/>
          <w:sz w:val="22"/>
          <w:szCs w:val="22"/>
        </w:rPr>
      </w:pPr>
    </w:p>
    <w:p w14:paraId="3212B386" w14:textId="10C04825" w:rsidR="00511414" w:rsidRDefault="00304C01" w:rsidP="00511414">
      <w:pPr>
        <w:pStyle w:val="NormalWeb"/>
        <w:spacing w:before="0" w:beforeAutospacing="0" w:after="0" w:afterAutospacing="0"/>
        <w:jc w:val="both"/>
        <w:rPr>
          <w:rStyle w:val="Strong"/>
          <w:rFonts w:asciiTheme="minorHAnsi" w:hAnsiTheme="minorHAnsi" w:cstheme="minorHAnsi"/>
          <w:color w:val="252525"/>
          <w:sz w:val="22"/>
          <w:szCs w:val="22"/>
        </w:rPr>
      </w:pPr>
      <w:r>
        <w:rPr>
          <w:rStyle w:val="Strong"/>
          <w:rFonts w:asciiTheme="minorHAnsi" w:hAnsiTheme="minorHAnsi" w:cstheme="minorHAnsi"/>
          <w:color w:val="252525"/>
          <w:sz w:val="22"/>
          <w:szCs w:val="22"/>
        </w:rPr>
        <w:t>Bahreyn Ekonomik Gelişme Kurulu (EDB)</w:t>
      </w:r>
    </w:p>
    <w:p w14:paraId="266F649C" w14:textId="1A736C46" w:rsidR="008518EC" w:rsidRDefault="008518EC" w:rsidP="00511414">
      <w:pPr>
        <w:pStyle w:val="NormalWeb"/>
        <w:spacing w:before="0" w:beforeAutospacing="0" w:after="0" w:afterAutospacing="0"/>
        <w:jc w:val="both"/>
        <w:rPr>
          <w:rStyle w:val="Strong"/>
          <w:rFonts w:asciiTheme="minorHAnsi" w:hAnsiTheme="minorHAnsi" w:cstheme="minorHAnsi"/>
          <w:color w:val="252525"/>
          <w:sz w:val="22"/>
          <w:szCs w:val="22"/>
        </w:rPr>
      </w:pPr>
    </w:p>
    <w:p w14:paraId="73F807DD" w14:textId="15E2F462" w:rsidR="008518EC" w:rsidRPr="00304C01" w:rsidRDefault="008518EC" w:rsidP="008518EC">
      <w:pPr>
        <w:rPr>
          <w:rFonts w:eastAsia="Times New Roman" w:cs="Arial"/>
          <w:color w:val="000000" w:themeColor="text1"/>
        </w:rPr>
      </w:pPr>
      <w:proofErr w:type="gramStart"/>
      <w:r w:rsidRPr="00304C01">
        <w:rPr>
          <w:rFonts w:eastAsia="Times New Roman" w:cs="Arial"/>
          <w:color w:val="000000" w:themeColor="text1"/>
        </w:rPr>
        <w:t>Startup ​​Bahrain; Bahreyn'de kurulan ve Bahreyn'den bölgeye yayılan startup’ları destekleyen ulusal bir ekosistem platformudur.</w:t>
      </w:r>
      <w:proofErr w:type="gramEnd"/>
      <w:r w:rsidRPr="00304C01">
        <w:rPr>
          <w:rFonts w:eastAsia="Times New Roman" w:cs="Arial"/>
          <w:color w:val="000000" w:themeColor="text1"/>
        </w:rPr>
        <w:t xml:space="preserve"> </w:t>
      </w:r>
      <w:proofErr w:type="gramStart"/>
      <w:r w:rsidRPr="00304C01">
        <w:rPr>
          <w:rFonts w:eastAsia="Times New Roman" w:cs="Arial"/>
          <w:color w:val="000000" w:themeColor="text1"/>
        </w:rPr>
        <w:t>EDB ve Startup ​​Bahrain'de; startup’ları devlet kurumlarıyla biraraya getiriyoruz ve çeşitli fonlara ve hibe desteklerine erişim sağlıyoruz.</w:t>
      </w:r>
      <w:proofErr w:type="gramEnd"/>
      <w:r w:rsidRPr="00304C01">
        <w:rPr>
          <w:rFonts w:eastAsia="Times New Roman" w:cs="Arial"/>
          <w:color w:val="000000" w:themeColor="text1"/>
        </w:rPr>
        <w:t xml:space="preserve"> </w:t>
      </w:r>
      <w:proofErr w:type="gramStart"/>
      <w:r w:rsidRPr="00304C01">
        <w:rPr>
          <w:rFonts w:eastAsia="Times New Roman" w:cs="Arial"/>
          <w:color w:val="000000" w:themeColor="text1"/>
        </w:rPr>
        <w:t>Onları melek yatırımcılarla ve risk sermayesi fonlarıyla buluşturuyoruz.</w:t>
      </w:r>
      <w:proofErr w:type="gramEnd"/>
      <w:r w:rsidRPr="00304C01">
        <w:rPr>
          <w:rFonts w:eastAsia="Times New Roman" w:cs="Arial"/>
          <w:color w:val="000000" w:themeColor="text1"/>
        </w:rPr>
        <w:t xml:space="preserve"> </w:t>
      </w:r>
      <w:proofErr w:type="gramStart"/>
      <w:r w:rsidRPr="00304C01">
        <w:rPr>
          <w:rFonts w:eastAsia="Times New Roman" w:cs="Arial"/>
          <w:color w:val="000000" w:themeColor="text1"/>
        </w:rPr>
        <w:t>Ayrıca, farklı hızlandırıcı ve inkübatörlerle tanışmalarına yardımcı oluyoruz.</w:t>
      </w:r>
      <w:proofErr w:type="gramEnd"/>
      <w:r w:rsidRPr="00304C01">
        <w:rPr>
          <w:rFonts w:eastAsia="Times New Roman" w:cs="Arial"/>
          <w:color w:val="000000" w:themeColor="text1"/>
        </w:rPr>
        <w:t xml:space="preserve"> </w:t>
      </w:r>
    </w:p>
    <w:p w14:paraId="0D529A81" w14:textId="77777777" w:rsidR="008518EC" w:rsidRPr="00304C01" w:rsidRDefault="008518EC" w:rsidP="008518EC">
      <w:pPr>
        <w:rPr>
          <w:rFonts w:eastAsia="Times New Roman" w:cs="Arial"/>
          <w:color w:val="000000" w:themeColor="text1"/>
        </w:rPr>
      </w:pPr>
    </w:p>
    <w:p w14:paraId="34FE0C06" w14:textId="77777777" w:rsidR="008518EC" w:rsidRPr="00304C01" w:rsidRDefault="008518EC" w:rsidP="008518EC">
      <w:pPr>
        <w:rPr>
          <w:rFonts w:eastAsia="Times New Roman" w:cs="Arial"/>
          <w:color w:val="000000" w:themeColor="text1"/>
        </w:rPr>
      </w:pPr>
      <w:proofErr w:type="gramStart"/>
      <w:r w:rsidRPr="00304C01">
        <w:rPr>
          <w:rFonts w:eastAsia="Times New Roman" w:cs="Arial"/>
          <w:color w:val="000000" w:themeColor="text1"/>
        </w:rPr>
        <w:t>Startup Bahrain'de bu platformu çok aktif tutuyoruz.</w:t>
      </w:r>
      <w:proofErr w:type="gramEnd"/>
      <w:r w:rsidRPr="00304C01">
        <w:rPr>
          <w:rFonts w:eastAsia="Times New Roman" w:cs="Arial"/>
          <w:color w:val="000000" w:themeColor="text1"/>
        </w:rPr>
        <w:t xml:space="preserve"> Bu platform; Bahreyn'de gerçekleşen farklı etkinlikleri, toplantıları, hızlandırıcılar tarafından düzenlenen demo günleri gibi birçok bilgiyi bir çatı altına toplamak ve Bahreyn’in iş kurmak için neden mükemmel seçim olduğunu keşfetmek isteyen startup’ların işini kolaylaştırmak üzere, hükümet ve toplum temelli bir girişim. </w:t>
      </w:r>
    </w:p>
    <w:p w14:paraId="590D72C0" w14:textId="77777777" w:rsidR="008518EC" w:rsidRPr="00304C01" w:rsidRDefault="008518EC" w:rsidP="00511414">
      <w:pPr>
        <w:pStyle w:val="NormalWeb"/>
        <w:spacing w:before="0" w:beforeAutospacing="0" w:after="0" w:afterAutospacing="0"/>
        <w:jc w:val="both"/>
        <w:rPr>
          <w:rStyle w:val="Strong"/>
          <w:rFonts w:asciiTheme="minorHAnsi" w:hAnsiTheme="minorHAnsi" w:cstheme="minorHAnsi"/>
          <w:color w:val="252525"/>
          <w:sz w:val="22"/>
          <w:szCs w:val="22"/>
        </w:rPr>
      </w:pPr>
    </w:p>
    <w:p w14:paraId="6C19EBE1" w14:textId="14D1CC5F" w:rsidR="00511414" w:rsidRPr="008518EC" w:rsidRDefault="008518EC" w:rsidP="008518EC">
      <w:pPr>
        <w:pStyle w:val="NormalWeb"/>
        <w:spacing w:before="0" w:beforeAutospacing="0" w:after="0" w:afterAutospacing="0"/>
        <w:jc w:val="both"/>
        <w:rPr>
          <w:rFonts w:asciiTheme="minorHAnsi" w:eastAsiaTheme="minorHAnsi" w:hAnsiTheme="minorHAnsi" w:cstheme="minorHAnsi"/>
          <w:color w:val="252525"/>
          <w:sz w:val="22"/>
          <w:szCs w:val="22"/>
        </w:rPr>
      </w:pPr>
      <w:r w:rsidRPr="008518EC">
        <w:rPr>
          <w:rFonts w:asciiTheme="minorHAnsi" w:eastAsiaTheme="minorHAnsi" w:hAnsiTheme="minorHAnsi" w:cstheme="minorHAnsi"/>
          <w:color w:val="252525"/>
          <w:sz w:val="22"/>
          <w:szCs w:val="22"/>
        </w:rPr>
        <w:t>Ekonomik Gelişme Kurulu (EDB), ülkeye doğrudan yabancı yatırım çeken ve istihdam yaratmaya yardımcı olan bir yatırım geliştirme ajansıdır.</w:t>
      </w:r>
      <w:r>
        <w:rPr>
          <w:rFonts w:asciiTheme="minorHAnsi" w:eastAsiaTheme="minorHAnsi" w:hAnsiTheme="minorHAnsi" w:cstheme="minorHAnsi"/>
          <w:color w:val="252525"/>
          <w:sz w:val="22"/>
          <w:szCs w:val="22"/>
        </w:rPr>
        <w:t xml:space="preserve"> EDB; Bahreyn’in yatırımcı ortamını çekici kılmak, güçlü yönlerini anlatmak ve yatırımla birlikte daha fazla ekonomik büyüme için fırsatların nerede olduğunu tanımlamak </w:t>
      </w:r>
      <w:proofErr w:type="gramStart"/>
      <w:r>
        <w:rPr>
          <w:rFonts w:asciiTheme="minorHAnsi" w:eastAsiaTheme="minorHAnsi" w:hAnsiTheme="minorHAnsi" w:cstheme="minorHAnsi"/>
          <w:color w:val="252525"/>
          <w:sz w:val="22"/>
          <w:szCs w:val="22"/>
        </w:rPr>
        <w:t xml:space="preserve">üzere </w:t>
      </w:r>
      <w:r w:rsidR="00511414" w:rsidRPr="008518EC">
        <w:rPr>
          <w:rFonts w:asciiTheme="minorHAnsi" w:eastAsiaTheme="minorHAnsi" w:hAnsiTheme="minorHAnsi" w:cstheme="minorHAnsi"/>
          <w:color w:val="252525"/>
          <w:sz w:val="22"/>
          <w:szCs w:val="22"/>
        </w:rPr>
        <w:t xml:space="preserve"> </w:t>
      </w:r>
      <w:r>
        <w:rPr>
          <w:rFonts w:asciiTheme="minorHAnsi" w:eastAsiaTheme="minorHAnsi" w:hAnsiTheme="minorHAnsi" w:cstheme="minorHAnsi"/>
          <w:color w:val="252525"/>
          <w:sz w:val="22"/>
          <w:szCs w:val="22"/>
        </w:rPr>
        <w:t>hükümetle</w:t>
      </w:r>
      <w:proofErr w:type="gramEnd"/>
      <w:r>
        <w:rPr>
          <w:rFonts w:asciiTheme="minorHAnsi" w:eastAsiaTheme="minorHAnsi" w:hAnsiTheme="minorHAnsi" w:cstheme="minorHAnsi"/>
          <w:color w:val="252525"/>
          <w:sz w:val="22"/>
          <w:szCs w:val="22"/>
        </w:rPr>
        <w:t xml:space="preserve">, mevcut ve potansiyel yatırımcılarla çalışmaktadır. </w:t>
      </w:r>
    </w:p>
    <w:p w14:paraId="397B0047" w14:textId="59470E5B" w:rsidR="00511414" w:rsidRPr="00536843" w:rsidRDefault="00511414" w:rsidP="00511414">
      <w:pPr>
        <w:tabs>
          <w:tab w:val="left" w:pos="1660"/>
        </w:tabs>
        <w:jc w:val="both"/>
        <w:rPr>
          <w:rFonts w:cstheme="minorHAnsi"/>
        </w:rPr>
      </w:pPr>
    </w:p>
    <w:p w14:paraId="3EC66475" w14:textId="797C6915" w:rsidR="00511414" w:rsidRPr="00536843" w:rsidRDefault="00511414" w:rsidP="00511414">
      <w:pPr>
        <w:tabs>
          <w:tab w:val="left" w:pos="1660"/>
        </w:tabs>
        <w:jc w:val="both"/>
        <w:rPr>
          <w:rFonts w:cstheme="minorHAnsi"/>
          <w:color w:val="252525"/>
        </w:rPr>
      </w:pPr>
      <w:r w:rsidRPr="00536843">
        <w:rPr>
          <w:rFonts w:cstheme="minorHAnsi"/>
          <w:color w:val="252525"/>
        </w:rPr>
        <w:t>EDB</w:t>
      </w:r>
      <w:r w:rsidR="008518EC">
        <w:rPr>
          <w:rFonts w:cstheme="minorHAnsi"/>
          <w:color w:val="252525"/>
        </w:rPr>
        <w:t xml:space="preserve">, Bahreyn’in rekabet avantajlarına sermaye sağlayan ekonomik sektörlere odaklanmaktadır ve net yatırım fırsatları sağlamaktadır. Finansal hizmetler, üretim, ICT, turizm, lojistik ve ulaşım bu sektörler arasında yer almaktadır. </w:t>
      </w:r>
    </w:p>
    <w:p w14:paraId="5C08ACFA" w14:textId="77777777" w:rsidR="00511414" w:rsidRPr="00536843" w:rsidRDefault="00511414" w:rsidP="00511414">
      <w:pPr>
        <w:tabs>
          <w:tab w:val="left" w:pos="1660"/>
        </w:tabs>
        <w:jc w:val="both"/>
        <w:rPr>
          <w:rFonts w:cstheme="minorHAnsi"/>
          <w:color w:val="252525"/>
        </w:rPr>
      </w:pPr>
    </w:p>
    <w:p w14:paraId="53E0CFCE" w14:textId="43221BA9" w:rsidR="00511414" w:rsidRDefault="00511414" w:rsidP="00511414">
      <w:pPr>
        <w:tabs>
          <w:tab w:val="left" w:pos="1660"/>
        </w:tabs>
        <w:jc w:val="both"/>
        <w:rPr>
          <w:rFonts w:cstheme="minorHAnsi"/>
          <w:color w:val="252525"/>
        </w:rPr>
      </w:pPr>
      <w:r w:rsidRPr="00536843">
        <w:rPr>
          <w:rFonts w:cstheme="minorHAnsi"/>
          <w:color w:val="252525"/>
        </w:rPr>
        <w:t>Bahr</w:t>
      </w:r>
      <w:r w:rsidR="008518EC">
        <w:rPr>
          <w:rFonts w:cstheme="minorHAnsi"/>
          <w:color w:val="252525"/>
        </w:rPr>
        <w:t>eyn</w:t>
      </w:r>
      <w:r w:rsidRPr="00536843">
        <w:rPr>
          <w:rFonts w:cstheme="minorHAnsi"/>
          <w:color w:val="252525"/>
        </w:rPr>
        <w:t xml:space="preserve"> EDB </w:t>
      </w:r>
      <w:r w:rsidR="008518EC">
        <w:rPr>
          <w:rFonts w:cstheme="minorHAnsi"/>
          <w:color w:val="252525"/>
        </w:rPr>
        <w:t>hakkında daha fazla bilgi için</w:t>
      </w:r>
      <w:r w:rsidRPr="00536843">
        <w:rPr>
          <w:rFonts w:cstheme="minorHAnsi"/>
          <w:color w:val="252525"/>
        </w:rPr>
        <w:t xml:space="preserve"> </w:t>
      </w:r>
      <w:hyperlink r:id="rId11" w:history="1">
        <w:r w:rsidRPr="00536843">
          <w:rPr>
            <w:rStyle w:val="Hyperlink"/>
            <w:rFonts w:cstheme="minorHAnsi"/>
            <w:color w:val="577C93"/>
          </w:rPr>
          <w:t>www.bahrainedb.com</w:t>
        </w:r>
      </w:hyperlink>
      <w:r w:rsidRPr="00536843">
        <w:rPr>
          <w:rFonts w:cstheme="minorHAnsi"/>
          <w:color w:val="252525"/>
        </w:rPr>
        <w:t xml:space="preserve">; </w:t>
      </w:r>
      <w:r w:rsidR="008518EC">
        <w:rPr>
          <w:rFonts w:cstheme="minorHAnsi"/>
          <w:color w:val="252525"/>
        </w:rPr>
        <w:t>Bahreyn hakkında daha fazla bilgi için</w:t>
      </w:r>
      <w:r w:rsidRPr="00536843">
        <w:rPr>
          <w:rFonts w:cstheme="minorHAnsi"/>
          <w:color w:val="252525"/>
        </w:rPr>
        <w:t xml:space="preserve"> </w:t>
      </w:r>
      <w:hyperlink r:id="rId12" w:history="1">
        <w:r w:rsidRPr="00536843">
          <w:rPr>
            <w:rStyle w:val="Hyperlink"/>
            <w:rFonts w:cstheme="minorHAnsi"/>
            <w:color w:val="577C93"/>
          </w:rPr>
          <w:t>www.bahrain.com</w:t>
        </w:r>
      </w:hyperlink>
      <w:r w:rsidRPr="00536843">
        <w:rPr>
          <w:rFonts w:cstheme="minorHAnsi"/>
          <w:color w:val="252525"/>
        </w:rPr>
        <w:t>.</w:t>
      </w:r>
    </w:p>
    <w:p w14:paraId="5A046F0D" w14:textId="77253630" w:rsidR="00245735" w:rsidRDefault="00245735" w:rsidP="00511414">
      <w:pPr>
        <w:tabs>
          <w:tab w:val="left" w:pos="1660"/>
        </w:tabs>
        <w:jc w:val="both"/>
        <w:rPr>
          <w:rFonts w:cstheme="minorHAnsi"/>
          <w:color w:val="252525"/>
        </w:rPr>
      </w:pPr>
    </w:p>
    <w:p w14:paraId="699CC1ED" w14:textId="3DC88FEB" w:rsidR="00245735" w:rsidRDefault="00245735" w:rsidP="00511414">
      <w:pPr>
        <w:tabs>
          <w:tab w:val="left" w:pos="1660"/>
        </w:tabs>
        <w:jc w:val="both"/>
        <w:rPr>
          <w:rFonts w:cstheme="minorHAnsi"/>
          <w:color w:val="252525"/>
        </w:rPr>
      </w:pPr>
    </w:p>
    <w:p w14:paraId="552254DE" w14:textId="77777777" w:rsidR="008518EC" w:rsidRDefault="008518EC" w:rsidP="00245735">
      <w:pPr>
        <w:pStyle w:val="NormalWeb"/>
        <w:spacing w:before="0" w:beforeAutospacing="0" w:after="0" w:afterAutospacing="0"/>
        <w:jc w:val="both"/>
        <w:rPr>
          <w:rStyle w:val="Strong"/>
          <w:rFonts w:asciiTheme="minorHAnsi" w:hAnsiTheme="minorHAnsi" w:cstheme="minorHAnsi"/>
          <w:color w:val="252525"/>
          <w:sz w:val="22"/>
          <w:szCs w:val="22"/>
        </w:rPr>
      </w:pPr>
    </w:p>
    <w:p w14:paraId="2E18D4EC" w14:textId="77777777" w:rsidR="008518EC" w:rsidRDefault="008518EC" w:rsidP="00245735">
      <w:pPr>
        <w:pStyle w:val="NormalWeb"/>
        <w:spacing w:before="0" w:beforeAutospacing="0" w:after="0" w:afterAutospacing="0"/>
        <w:jc w:val="both"/>
        <w:rPr>
          <w:rStyle w:val="Strong"/>
          <w:rFonts w:asciiTheme="minorHAnsi" w:hAnsiTheme="minorHAnsi" w:cstheme="minorHAnsi"/>
          <w:color w:val="252525"/>
          <w:sz w:val="22"/>
          <w:szCs w:val="22"/>
        </w:rPr>
      </w:pPr>
    </w:p>
    <w:p w14:paraId="52D98A58" w14:textId="77777777" w:rsidR="008518EC" w:rsidRDefault="008518EC" w:rsidP="00245735">
      <w:pPr>
        <w:pStyle w:val="NormalWeb"/>
        <w:spacing w:before="0" w:beforeAutospacing="0" w:after="0" w:afterAutospacing="0"/>
        <w:jc w:val="both"/>
        <w:rPr>
          <w:rStyle w:val="Strong"/>
          <w:rFonts w:asciiTheme="minorHAnsi" w:hAnsiTheme="minorHAnsi" w:cstheme="minorHAnsi"/>
          <w:color w:val="252525"/>
          <w:sz w:val="22"/>
          <w:szCs w:val="22"/>
        </w:rPr>
      </w:pPr>
    </w:p>
    <w:p w14:paraId="714437BC" w14:textId="77777777" w:rsidR="008518EC" w:rsidRDefault="008518EC" w:rsidP="00245735">
      <w:pPr>
        <w:pStyle w:val="NormalWeb"/>
        <w:spacing w:before="0" w:beforeAutospacing="0" w:after="0" w:afterAutospacing="0"/>
        <w:jc w:val="both"/>
        <w:rPr>
          <w:rStyle w:val="Strong"/>
          <w:rFonts w:asciiTheme="minorHAnsi" w:hAnsiTheme="minorHAnsi" w:cstheme="minorHAnsi"/>
          <w:color w:val="252525"/>
          <w:sz w:val="22"/>
          <w:szCs w:val="22"/>
        </w:rPr>
      </w:pPr>
    </w:p>
    <w:p w14:paraId="611414B2" w14:textId="7E9D3D43" w:rsidR="00245735" w:rsidRPr="008518EC" w:rsidRDefault="00245735" w:rsidP="00245735">
      <w:pPr>
        <w:pStyle w:val="NormalWeb"/>
        <w:spacing w:before="0" w:beforeAutospacing="0" w:after="0" w:afterAutospacing="0"/>
        <w:jc w:val="both"/>
        <w:rPr>
          <w:rStyle w:val="Strong"/>
          <w:rFonts w:asciiTheme="minorHAnsi" w:hAnsiTheme="minorHAnsi" w:cstheme="minorHAnsi"/>
          <w:color w:val="252525"/>
          <w:sz w:val="22"/>
          <w:szCs w:val="22"/>
        </w:rPr>
      </w:pPr>
      <w:r w:rsidRPr="008518EC">
        <w:rPr>
          <w:rStyle w:val="Strong"/>
          <w:rFonts w:asciiTheme="minorHAnsi" w:hAnsiTheme="minorHAnsi" w:cstheme="minorHAnsi"/>
          <w:color w:val="252525"/>
          <w:sz w:val="22"/>
          <w:szCs w:val="22"/>
        </w:rPr>
        <w:t xml:space="preserve">Sabanci </w:t>
      </w:r>
      <w:r w:rsidR="008518EC">
        <w:rPr>
          <w:rStyle w:val="Strong"/>
          <w:rFonts w:asciiTheme="minorHAnsi" w:hAnsiTheme="minorHAnsi" w:cstheme="minorHAnsi"/>
          <w:color w:val="252525"/>
          <w:sz w:val="22"/>
          <w:szCs w:val="22"/>
        </w:rPr>
        <w:t>Üniversitesi</w:t>
      </w:r>
      <w:r w:rsidRPr="008518EC">
        <w:rPr>
          <w:rStyle w:val="Strong"/>
          <w:rFonts w:asciiTheme="minorHAnsi" w:hAnsiTheme="minorHAnsi" w:cstheme="minorHAnsi"/>
          <w:color w:val="252525"/>
          <w:sz w:val="22"/>
          <w:szCs w:val="22"/>
        </w:rPr>
        <w:t xml:space="preserve"> Inovent A.</w:t>
      </w:r>
      <w:r w:rsidR="008518EC">
        <w:rPr>
          <w:rStyle w:val="Strong"/>
          <w:rFonts w:asciiTheme="minorHAnsi" w:hAnsiTheme="minorHAnsi" w:cstheme="minorHAnsi"/>
          <w:color w:val="252525"/>
          <w:sz w:val="22"/>
          <w:szCs w:val="22"/>
        </w:rPr>
        <w:t>Ş. hakkında</w:t>
      </w:r>
    </w:p>
    <w:p w14:paraId="5A6ADB10" w14:textId="77777777" w:rsidR="00245735" w:rsidRPr="008518EC" w:rsidRDefault="00245735" w:rsidP="00245735">
      <w:pPr>
        <w:pStyle w:val="NormalWeb"/>
        <w:spacing w:before="0" w:beforeAutospacing="0" w:after="0" w:afterAutospacing="0"/>
        <w:jc w:val="both"/>
        <w:rPr>
          <w:rFonts w:asciiTheme="minorHAnsi" w:hAnsiTheme="minorHAnsi" w:cstheme="minorHAnsi"/>
          <w:color w:val="252525"/>
          <w:sz w:val="22"/>
          <w:szCs w:val="22"/>
        </w:rPr>
      </w:pPr>
    </w:p>
    <w:p w14:paraId="79A2EE9B" w14:textId="49F91169" w:rsidR="00245735" w:rsidRPr="00D94312" w:rsidRDefault="008518EC" w:rsidP="00D94312">
      <w:pPr>
        <w:pStyle w:val="NormalWeb"/>
        <w:shd w:val="clear" w:color="auto" w:fill="FFFFFF"/>
        <w:rPr>
          <w:rFonts w:asciiTheme="minorHAnsi" w:hAnsiTheme="minorHAnsi" w:cstheme="minorHAnsi"/>
          <w:color w:val="252525"/>
          <w:sz w:val="22"/>
          <w:szCs w:val="22"/>
        </w:rPr>
      </w:pPr>
      <w:r w:rsidRPr="008518EC">
        <w:rPr>
          <w:rFonts w:asciiTheme="minorHAnsi" w:hAnsiTheme="minorHAnsi" w:cstheme="minorHAnsi"/>
          <w:color w:val="252525"/>
          <w:sz w:val="22"/>
          <w:szCs w:val="22"/>
        </w:rPr>
        <w:lastRenderedPageBreak/>
        <w:t>Inovent, Türkiye'nin ilk </w:t>
      </w:r>
      <w:r w:rsidRPr="008518EC">
        <w:rPr>
          <w:rFonts w:asciiTheme="minorHAnsi" w:hAnsiTheme="minorHAnsi" w:cstheme="minorHAnsi"/>
          <w:b/>
          <w:bCs/>
          <w:color w:val="252525"/>
          <w:sz w:val="22"/>
          <w:szCs w:val="22"/>
        </w:rPr>
        <w:t xml:space="preserve">teknoloji ticarileştirme/ </w:t>
      </w:r>
      <w:proofErr w:type="gramStart"/>
      <w:r w:rsidRPr="008518EC">
        <w:rPr>
          <w:rFonts w:asciiTheme="minorHAnsi" w:hAnsiTheme="minorHAnsi" w:cstheme="minorHAnsi"/>
          <w:b/>
          <w:bCs/>
          <w:color w:val="252525"/>
          <w:sz w:val="22"/>
          <w:szCs w:val="22"/>
        </w:rPr>
        <w:t>akseleratör  ve</w:t>
      </w:r>
      <w:proofErr w:type="gramEnd"/>
      <w:r w:rsidRPr="008518EC">
        <w:rPr>
          <w:rFonts w:asciiTheme="minorHAnsi" w:hAnsiTheme="minorHAnsi" w:cstheme="minorHAnsi"/>
          <w:b/>
          <w:bCs/>
          <w:color w:val="252525"/>
          <w:sz w:val="22"/>
          <w:szCs w:val="22"/>
        </w:rPr>
        <w:t xml:space="preserve"> çekirdek fon şirketi olup </w:t>
      </w:r>
      <w:r w:rsidRPr="008518EC">
        <w:rPr>
          <w:rFonts w:asciiTheme="minorHAnsi" w:hAnsiTheme="minorHAnsi" w:cstheme="minorHAnsi"/>
          <w:color w:val="252525"/>
          <w:sz w:val="22"/>
          <w:szCs w:val="22"/>
        </w:rPr>
        <w:t>2006 yılında Sabancı üniversitesi tarafından  kurulmuştur.</w:t>
      </w:r>
      <w:r>
        <w:rPr>
          <w:rFonts w:asciiTheme="minorHAnsi" w:hAnsiTheme="minorHAnsi" w:cstheme="minorHAnsi"/>
          <w:color w:val="252525"/>
          <w:sz w:val="22"/>
          <w:szCs w:val="22"/>
        </w:rPr>
        <w:t xml:space="preserve"> </w:t>
      </w:r>
      <w:r w:rsidRPr="008518EC">
        <w:rPr>
          <w:rFonts w:asciiTheme="minorHAnsi" w:hAnsiTheme="minorHAnsi" w:cstheme="minorHAnsi"/>
          <w:color w:val="252525"/>
          <w:sz w:val="22"/>
          <w:szCs w:val="22"/>
        </w:rPr>
        <w:t>Inovent, özellikle </w:t>
      </w:r>
      <w:r w:rsidRPr="008518EC">
        <w:rPr>
          <w:rFonts w:asciiTheme="minorHAnsi" w:hAnsiTheme="minorHAnsi" w:cstheme="minorHAnsi"/>
          <w:b/>
          <w:bCs/>
          <w:color w:val="252525"/>
          <w:sz w:val="22"/>
          <w:szCs w:val="22"/>
        </w:rPr>
        <w:t>akademi temelli girişimciliğe </w:t>
      </w:r>
      <w:r w:rsidRPr="008518EC">
        <w:rPr>
          <w:rFonts w:asciiTheme="minorHAnsi" w:hAnsiTheme="minorHAnsi" w:cstheme="minorHAnsi"/>
          <w:color w:val="252525"/>
          <w:sz w:val="22"/>
          <w:szCs w:val="22"/>
        </w:rPr>
        <w:t>odaklanmak suretiyle, henüz erken aşamada olan teknolojilerin ticarileştirilmesini yönetir.</w:t>
      </w:r>
    </w:p>
    <w:p w14:paraId="7AA8AF16" w14:textId="4383D985" w:rsidR="00245735" w:rsidRPr="008518EC" w:rsidRDefault="00D94312" w:rsidP="00245735">
      <w:pPr>
        <w:tabs>
          <w:tab w:val="left" w:pos="1660"/>
        </w:tabs>
        <w:jc w:val="both"/>
        <w:rPr>
          <w:rFonts w:eastAsia="Times New Roman" w:cstheme="minorHAnsi"/>
          <w:color w:val="252525"/>
        </w:rPr>
      </w:pPr>
      <w:r>
        <w:rPr>
          <w:rFonts w:eastAsia="Times New Roman" w:cstheme="minorHAnsi"/>
          <w:color w:val="252525"/>
        </w:rPr>
        <w:t xml:space="preserve">Teknoloji şirketleri büyüme aşamasında, fonlama ve stratejik danışmanlık konularında </w:t>
      </w:r>
      <w:r w:rsidR="00245735" w:rsidRPr="008518EC">
        <w:rPr>
          <w:rFonts w:eastAsia="Times New Roman" w:cstheme="minorHAnsi"/>
          <w:color w:val="252525"/>
        </w:rPr>
        <w:t>Sabanc</w:t>
      </w:r>
      <w:r>
        <w:rPr>
          <w:rFonts w:eastAsia="Times New Roman" w:cstheme="minorHAnsi"/>
          <w:color w:val="252525"/>
        </w:rPr>
        <w:t xml:space="preserve">ı Üniversitesi </w:t>
      </w:r>
      <w:r w:rsidR="00245735" w:rsidRPr="008518EC">
        <w:rPr>
          <w:rFonts w:eastAsia="Times New Roman" w:cstheme="minorHAnsi"/>
          <w:color w:val="252525"/>
        </w:rPr>
        <w:t xml:space="preserve">Inovent A.Ş. (Inc.) </w:t>
      </w:r>
      <w:r>
        <w:rPr>
          <w:rFonts w:eastAsia="Times New Roman" w:cstheme="minorHAnsi"/>
          <w:color w:val="252525"/>
        </w:rPr>
        <w:t xml:space="preserve">servislerinden yararlanabilirler. </w:t>
      </w:r>
    </w:p>
    <w:p w14:paraId="3451C5B8" w14:textId="77777777" w:rsidR="00245735" w:rsidRPr="008518EC" w:rsidRDefault="00245735" w:rsidP="00245735">
      <w:pPr>
        <w:tabs>
          <w:tab w:val="left" w:pos="1660"/>
        </w:tabs>
        <w:jc w:val="both"/>
        <w:rPr>
          <w:rFonts w:eastAsia="Times New Roman" w:cstheme="minorHAnsi"/>
          <w:color w:val="252525"/>
        </w:rPr>
      </w:pPr>
    </w:p>
    <w:p w14:paraId="74FEEADE" w14:textId="56C89E62" w:rsidR="00245735" w:rsidRPr="008518EC" w:rsidRDefault="00245735" w:rsidP="00245735">
      <w:pPr>
        <w:tabs>
          <w:tab w:val="left" w:pos="1660"/>
        </w:tabs>
        <w:jc w:val="both"/>
        <w:rPr>
          <w:rFonts w:cstheme="minorHAnsi"/>
          <w:color w:val="252525"/>
        </w:rPr>
      </w:pPr>
      <w:r w:rsidRPr="008518EC">
        <w:rPr>
          <w:rFonts w:eastAsia="Times New Roman" w:cstheme="minorHAnsi"/>
          <w:color w:val="252525"/>
        </w:rPr>
        <w:t>Inovent portfol</w:t>
      </w:r>
      <w:r w:rsidR="00D94312">
        <w:rPr>
          <w:rFonts w:eastAsia="Times New Roman" w:cstheme="minorHAnsi"/>
          <w:color w:val="252525"/>
        </w:rPr>
        <w:t xml:space="preserve">yosunda yer alan şirketler kendilerini ekosistemlere ve yatırımcılara tanıtarak şirketlerini uluslararası iş geliştirme kamplarına taşırlar. </w:t>
      </w:r>
    </w:p>
    <w:p w14:paraId="72853132" w14:textId="29D9CCF9" w:rsidR="00245735" w:rsidRPr="00536843" w:rsidRDefault="00D94312" w:rsidP="00245735">
      <w:pPr>
        <w:tabs>
          <w:tab w:val="left" w:pos="1660"/>
        </w:tabs>
        <w:jc w:val="both"/>
        <w:rPr>
          <w:rFonts w:cstheme="minorHAnsi"/>
        </w:rPr>
      </w:pPr>
      <w:r>
        <w:rPr>
          <w:rFonts w:cstheme="minorHAnsi"/>
          <w:color w:val="252525"/>
        </w:rPr>
        <w:t>Daha fazla bilgi için:</w:t>
      </w:r>
      <w:r w:rsidR="00245735" w:rsidRPr="008518EC">
        <w:rPr>
          <w:rFonts w:cstheme="minorHAnsi"/>
          <w:color w:val="252525"/>
        </w:rPr>
        <w:t xml:space="preserve"> </w:t>
      </w:r>
      <w:hyperlink r:id="rId13" w:history="1">
        <w:r w:rsidR="00253325" w:rsidRPr="008518EC">
          <w:rPr>
            <w:rStyle w:val="Hyperlink"/>
            <w:rFonts w:cstheme="minorHAnsi"/>
          </w:rPr>
          <w:t>www.inovent.com.tr</w:t>
        </w:r>
      </w:hyperlink>
      <w:r w:rsidR="00253325" w:rsidRPr="008518EC">
        <w:rPr>
          <w:rFonts w:cstheme="minorHAnsi"/>
          <w:color w:val="252525"/>
        </w:rPr>
        <w:t>.</w:t>
      </w:r>
    </w:p>
    <w:p w14:paraId="5245F6A6" w14:textId="611B2600" w:rsidR="00245735" w:rsidRDefault="00245735" w:rsidP="00511414">
      <w:pPr>
        <w:tabs>
          <w:tab w:val="left" w:pos="1660"/>
        </w:tabs>
        <w:jc w:val="both"/>
        <w:rPr>
          <w:rFonts w:cstheme="minorHAnsi"/>
        </w:rPr>
      </w:pPr>
    </w:p>
    <w:p w14:paraId="698DADD5" w14:textId="77777777" w:rsidR="008518EC" w:rsidRPr="00536843" w:rsidRDefault="008518EC" w:rsidP="00511414">
      <w:pPr>
        <w:tabs>
          <w:tab w:val="left" w:pos="1660"/>
        </w:tabs>
        <w:jc w:val="both"/>
        <w:rPr>
          <w:rFonts w:cstheme="minorHAnsi"/>
        </w:rPr>
      </w:pPr>
    </w:p>
    <w:sectPr w:rsidR="008518EC" w:rsidRPr="0053684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85ED5" w14:textId="77777777" w:rsidR="008630F6" w:rsidRDefault="008630F6" w:rsidP="00E379E8">
      <w:r>
        <w:separator/>
      </w:r>
    </w:p>
  </w:endnote>
  <w:endnote w:type="continuationSeparator" w:id="0">
    <w:p w14:paraId="51F553AA" w14:textId="77777777" w:rsidR="008630F6" w:rsidRDefault="008630F6" w:rsidP="00E3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A2"/>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Tahoma"/>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5C8BD" w14:textId="77777777" w:rsidR="008630F6" w:rsidRDefault="008630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D66C" w14:textId="77777777" w:rsidR="008630F6" w:rsidRDefault="008630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C612C" w14:textId="77777777" w:rsidR="008630F6" w:rsidRDefault="008630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D8244" w14:textId="77777777" w:rsidR="008630F6" w:rsidRDefault="008630F6" w:rsidP="00E379E8">
      <w:r>
        <w:separator/>
      </w:r>
    </w:p>
  </w:footnote>
  <w:footnote w:type="continuationSeparator" w:id="0">
    <w:p w14:paraId="701AC8ED" w14:textId="77777777" w:rsidR="008630F6" w:rsidRDefault="008630F6" w:rsidP="00E37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AED7" w14:textId="77777777" w:rsidR="008630F6" w:rsidRDefault="008630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9F68" w14:textId="77777777" w:rsidR="008630F6" w:rsidRDefault="008630F6">
    <w:pPr>
      <w:pStyle w:val="Header"/>
      <w:rPr>
        <w:noProof/>
      </w:rPr>
    </w:pPr>
    <w:r>
      <w:rPr>
        <w:noProof/>
      </w:rPr>
      <w:drawing>
        <wp:anchor distT="0" distB="0" distL="114300" distR="114300" simplePos="0" relativeHeight="251658240" behindDoc="0" locked="0" layoutInCell="1" allowOverlap="1" wp14:anchorId="1DDB1463" wp14:editId="78A9EAA9">
          <wp:simplePos x="0" y="0"/>
          <wp:positionH relativeFrom="margin">
            <wp:align>right</wp:align>
          </wp:positionH>
          <wp:positionV relativeFrom="paragraph">
            <wp:posOffset>6985</wp:posOffset>
          </wp:positionV>
          <wp:extent cx="1800225" cy="514985"/>
          <wp:effectExtent l="0" t="0" r="9525" b="0"/>
          <wp:wrapSquare wrapText="bothSides"/>
          <wp:docPr id="2" name="Picture 2" descr="C:\Users\wbrowne\AppData\Local\Microsoft\Windows\INetCacheContent.Word\EDB Bahrain_LogoENG 2017 (002).png"/>
          <wp:cNvGraphicFramePr/>
          <a:graphic xmlns:a="http://schemas.openxmlformats.org/drawingml/2006/main">
            <a:graphicData uri="http://schemas.openxmlformats.org/drawingml/2006/picture">
              <pic:pic xmlns:pic="http://schemas.openxmlformats.org/drawingml/2006/picture">
                <pic:nvPicPr>
                  <pic:cNvPr id="2" name="Picture 2" descr="C:\Users\wbrowne\AppData\Local\Microsoft\Windows\INetCacheContent.Word\EDB Bahrain_LogoENG 2017 (00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14985"/>
                  </a:xfrm>
                  <a:prstGeom prst="rect">
                    <a:avLst/>
                  </a:prstGeom>
                  <a:noFill/>
                  <a:ln>
                    <a:noFill/>
                  </a:ln>
                </pic:spPr>
              </pic:pic>
            </a:graphicData>
          </a:graphic>
        </wp:anchor>
      </w:drawing>
    </w:r>
  </w:p>
  <w:p w14:paraId="6D83455A" w14:textId="77777777" w:rsidR="008630F6" w:rsidRDefault="008630F6">
    <w:pPr>
      <w:pStyle w:val="Header"/>
    </w:pPr>
  </w:p>
  <w:p w14:paraId="60086F2D" w14:textId="77777777" w:rsidR="008630F6" w:rsidRDefault="008630F6">
    <w:pPr>
      <w:pStyle w:val="Header"/>
    </w:pPr>
  </w:p>
  <w:p w14:paraId="3E9DF753" w14:textId="77777777" w:rsidR="008630F6" w:rsidRDefault="008630F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DE0F5" w14:textId="77777777" w:rsidR="008630F6" w:rsidRDefault="008630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B6D"/>
    <w:multiLevelType w:val="hybridMultilevel"/>
    <w:tmpl w:val="7B44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C6484"/>
    <w:multiLevelType w:val="hybridMultilevel"/>
    <w:tmpl w:val="DAA2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8086A"/>
    <w:multiLevelType w:val="hybridMultilevel"/>
    <w:tmpl w:val="FA040DAC"/>
    <w:lvl w:ilvl="0" w:tplc="9F783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D37B6"/>
    <w:multiLevelType w:val="hybridMultilevel"/>
    <w:tmpl w:val="C1A8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E1ED3"/>
    <w:multiLevelType w:val="hybridMultilevel"/>
    <w:tmpl w:val="6E482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6ED5617"/>
    <w:multiLevelType w:val="hybridMultilevel"/>
    <w:tmpl w:val="400A36EC"/>
    <w:lvl w:ilvl="0" w:tplc="0B68DC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hideSpellingErrors/>
  <w:hideGrammatical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S0MDcyAFImlkZmhko6SsGpxcWZ+XkgBaa1AG9bVTksAAAA"/>
  </w:docVars>
  <w:rsids>
    <w:rsidRoot w:val="00E379E8"/>
    <w:rsid w:val="000019E0"/>
    <w:rsid w:val="00015A67"/>
    <w:rsid w:val="00022209"/>
    <w:rsid w:val="00026502"/>
    <w:rsid w:val="000342A2"/>
    <w:rsid w:val="00082183"/>
    <w:rsid w:val="00091E4F"/>
    <w:rsid w:val="000B44BB"/>
    <w:rsid w:val="000B5095"/>
    <w:rsid w:val="000E3D7D"/>
    <w:rsid w:val="000F168F"/>
    <w:rsid w:val="0010141A"/>
    <w:rsid w:val="00114142"/>
    <w:rsid w:val="00123820"/>
    <w:rsid w:val="001300D7"/>
    <w:rsid w:val="001774D9"/>
    <w:rsid w:val="00183C90"/>
    <w:rsid w:val="00187E23"/>
    <w:rsid w:val="00191A73"/>
    <w:rsid w:val="001969E9"/>
    <w:rsid w:val="001E23C9"/>
    <w:rsid w:val="001E3462"/>
    <w:rsid w:val="001F0970"/>
    <w:rsid w:val="001F33AA"/>
    <w:rsid w:val="0021066E"/>
    <w:rsid w:val="00224AF7"/>
    <w:rsid w:val="00245735"/>
    <w:rsid w:val="00253325"/>
    <w:rsid w:val="002535C9"/>
    <w:rsid w:val="002563B6"/>
    <w:rsid w:val="0028563B"/>
    <w:rsid w:val="00291AFE"/>
    <w:rsid w:val="002A02A9"/>
    <w:rsid w:val="002B5A84"/>
    <w:rsid w:val="002C5069"/>
    <w:rsid w:val="002F22A4"/>
    <w:rsid w:val="002F4DAC"/>
    <w:rsid w:val="0030317B"/>
    <w:rsid w:val="00304C01"/>
    <w:rsid w:val="00334839"/>
    <w:rsid w:val="00373057"/>
    <w:rsid w:val="00373C16"/>
    <w:rsid w:val="003A2226"/>
    <w:rsid w:val="003A2F3E"/>
    <w:rsid w:val="003A5503"/>
    <w:rsid w:val="003A68E8"/>
    <w:rsid w:val="003F6802"/>
    <w:rsid w:val="00444F41"/>
    <w:rsid w:val="004A1918"/>
    <w:rsid w:val="00511414"/>
    <w:rsid w:val="00536843"/>
    <w:rsid w:val="00541E15"/>
    <w:rsid w:val="005572C6"/>
    <w:rsid w:val="00591F3C"/>
    <w:rsid w:val="005B7236"/>
    <w:rsid w:val="005D2CD8"/>
    <w:rsid w:val="005F38E5"/>
    <w:rsid w:val="005F42F5"/>
    <w:rsid w:val="00604E0C"/>
    <w:rsid w:val="00640342"/>
    <w:rsid w:val="00643D24"/>
    <w:rsid w:val="006678EC"/>
    <w:rsid w:val="00685F01"/>
    <w:rsid w:val="006F4CB8"/>
    <w:rsid w:val="007037FD"/>
    <w:rsid w:val="00704B97"/>
    <w:rsid w:val="00744617"/>
    <w:rsid w:val="00767342"/>
    <w:rsid w:val="007727C9"/>
    <w:rsid w:val="00793C12"/>
    <w:rsid w:val="007C289F"/>
    <w:rsid w:val="007D38AD"/>
    <w:rsid w:val="007E449F"/>
    <w:rsid w:val="00802F3F"/>
    <w:rsid w:val="00844C12"/>
    <w:rsid w:val="008518EC"/>
    <w:rsid w:val="008630F6"/>
    <w:rsid w:val="00864F4C"/>
    <w:rsid w:val="00886AEE"/>
    <w:rsid w:val="0089245F"/>
    <w:rsid w:val="008966AD"/>
    <w:rsid w:val="008E67E5"/>
    <w:rsid w:val="008F1E1A"/>
    <w:rsid w:val="008F31AE"/>
    <w:rsid w:val="00910B73"/>
    <w:rsid w:val="00954CA8"/>
    <w:rsid w:val="009560F5"/>
    <w:rsid w:val="009859F2"/>
    <w:rsid w:val="00990B75"/>
    <w:rsid w:val="0099287A"/>
    <w:rsid w:val="009B3B30"/>
    <w:rsid w:val="009B5C42"/>
    <w:rsid w:val="00A60E86"/>
    <w:rsid w:val="00A8682B"/>
    <w:rsid w:val="00A94CE6"/>
    <w:rsid w:val="00AA3FD0"/>
    <w:rsid w:val="00AC0EFC"/>
    <w:rsid w:val="00AE3161"/>
    <w:rsid w:val="00AE7115"/>
    <w:rsid w:val="00B36D4B"/>
    <w:rsid w:val="00B42EBB"/>
    <w:rsid w:val="00B471D9"/>
    <w:rsid w:val="00B56D2A"/>
    <w:rsid w:val="00B8440F"/>
    <w:rsid w:val="00B97DFC"/>
    <w:rsid w:val="00BA13D6"/>
    <w:rsid w:val="00BD5C77"/>
    <w:rsid w:val="00BE7CCD"/>
    <w:rsid w:val="00BF581F"/>
    <w:rsid w:val="00C41133"/>
    <w:rsid w:val="00C60EF1"/>
    <w:rsid w:val="00C70C38"/>
    <w:rsid w:val="00C80B44"/>
    <w:rsid w:val="00C91956"/>
    <w:rsid w:val="00CB0A06"/>
    <w:rsid w:val="00CB2F43"/>
    <w:rsid w:val="00CC5C79"/>
    <w:rsid w:val="00D112D9"/>
    <w:rsid w:val="00D21792"/>
    <w:rsid w:val="00D60AF7"/>
    <w:rsid w:val="00D63584"/>
    <w:rsid w:val="00D647EF"/>
    <w:rsid w:val="00D94312"/>
    <w:rsid w:val="00D96345"/>
    <w:rsid w:val="00D96BDD"/>
    <w:rsid w:val="00DD4D76"/>
    <w:rsid w:val="00DF71B3"/>
    <w:rsid w:val="00E110A8"/>
    <w:rsid w:val="00E15CC7"/>
    <w:rsid w:val="00E16914"/>
    <w:rsid w:val="00E379E8"/>
    <w:rsid w:val="00E716C2"/>
    <w:rsid w:val="00E80C1E"/>
    <w:rsid w:val="00EB70F9"/>
    <w:rsid w:val="00EE32EF"/>
    <w:rsid w:val="00EF3F76"/>
    <w:rsid w:val="00F23931"/>
    <w:rsid w:val="00F56339"/>
    <w:rsid w:val="00F72302"/>
    <w:rsid w:val="00FD0E82"/>
    <w:rsid w:val="00FE243E"/>
    <w:rsid w:val="00FE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67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9E8"/>
    <w:pPr>
      <w:tabs>
        <w:tab w:val="center" w:pos="4680"/>
        <w:tab w:val="right" w:pos="9360"/>
      </w:tabs>
    </w:pPr>
  </w:style>
  <w:style w:type="character" w:customStyle="1" w:styleId="HeaderChar">
    <w:name w:val="Header Char"/>
    <w:basedOn w:val="DefaultParagraphFont"/>
    <w:link w:val="Header"/>
    <w:uiPriority w:val="99"/>
    <w:rsid w:val="00E379E8"/>
  </w:style>
  <w:style w:type="paragraph" w:styleId="Footer">
    <w:name w:val="footer"/>
    <w:basedOn w:val="Normal"/>
    <w:link w:val="FooterChar"/>
    <w:uiPriority w:val="99"/>
    <w:unhideWhenUsed/>
    <w:rsid w:val="00E379E8"/>
    <w:pPr>
      <w:tabs>
        <w:tab w:val="center" w:pos="4680"/>
        <w:tab w:val="right" w:pos="9360"/>
      </w:tabs>
    </w:pPr>
  </w:style>
  <w:style w:type="character" w:customStyle="1" w:styleId="FooterChar">
    <w:name w:val="Footer Char"/>
    <w:basedOn w:val="DefaultParagraphFont"/>
    <w:link w:val="Footer"/>
    <w:uiPriority w:val="99"/>
    <w:rsid w:val="00E379E8"/>
  </w:style>
  <w:style w:type="paragraph" w:styleId="ListParagraph">
    <w:name w:val="List Paragraph"/>
    <w:aliases w:val="Bullets,List Paragraph- Con"/>
    <w:basedOn w:val="Normal"/>
    <w:link w:val="ListParagraphChar"/>
    <w:uiPriority w:val="34"/>
    <w:qFormat/>
    <w:rsid w:val="00C60EF1"/>
    <w:pPr>
      <w:ind w:left="720"/>
      <w:contextualSpacing/>
    </w:pPr>
    <w:rPr>
      <w:rFonts w:ascii="Calibri" w:hAnsi="Calibri" w:cs="Calibri"/>
      <w:lang w:val="en-GB" w:eastAsia="en-GB"/>
    </w:rPr>
  </w:style>
  <w:style w:type="character" w:customStyle="1" w:styleId="ListParagraphChar">
    <w:name w:val="List Paragraph Char"/>
    <w:aliases w:val="Bullets Char,List Paragraph- Con Char"/>
    <w:basedOn w:val="DefaultParagraphFont"/>
    <w:link w:val="ListParagraph"/>
    <w:locked/>
    <w:rsid w:val="00C60EF1"/>
    <w:rPr>
      <w:rFonts w:ascii="Calibri" w:hAnsi="Calibri" w:cs="Calibri"/>
      <w:lang w:val="en-GB" w:eastAsia="en-GB"/>
    </w:rPr>
  </w:style>
  <w:style w:type="character" w:styleId="Hyperlink">
    <w:name w:val="Hyperlink"/>
    <w:basedOn w:val="DefaultParagraphFont"/>
    <w:uiPriority w:val="99"/>
    <w:unhideWhenUsed/>
    <w:rsid w:val="00511414"/>
    <w:rPr>
      <w:color w:val="0563C1" w:themeColor="hyperlink"/>
      <w:u w:val="single"/>
    </w:rPr>
  </w:style>
  <w:style w:type="paragraph" w:styleId="NormalWeb">
    <w:name w:val="Normal (Web)"/>
    <w:basedOn w:val="Normal"/>
    <w:uiPriority w:val="99"/>
    <w:unhideWhenUsed/>
    <w:rsid w:val="005114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11414"/>
    <w:rPr>
      <w:b/>
      <w:bCs/>
    </w:rPr>
  </w:style>
  <w:style w:type="character" w:styleId="CommentReference">
    <w:name w:val="annotation reference"/>
    <w:basedOn w:val="DefaultParagraphFont"/>
    <w:uiPriority w:val="99"/>
    <w:semiHidden/>
    <w:unhideWhenUsed/>
    <w:rsid w:val="00B56D2A"/>
    <w:rPr>
      <w:sz w:val="16"/>
      <w:szCs w:val="16"/>
    </w:rPr>
  </w:style>
  <w:style w:type="paragraph" w:styleId="CommentText">
    <w:name w:val="annotation text"/>
    <w:basedOn w:val="Normal"/>
    <w:link w:val="CommentTextChar"/>
    <w:uiPriority w:val="99"/>
    <w:semiHidden/>
    <w:unhideWhenUsed/>
    <w:rsid w:val="00B56D2A"/>
    <w:rPr>
      <w:sz w:val="20"/>
      <w:szCs w:val="20"/>
    </w:rPr>
  </w:style>
  <w:style w:type="character" w:customStyle="1" w:styleId="CommentTextChar">
    <w:name w:val="Comment Text Char"/>
    <w:basedOn w:val="DefaultParagraphFont"/>
    <w:link w:val="CommentText"/>
    <w:uiPriority w:val="99"/>
    <w:semiHidden/>
    <w:rsid w:val="00B56D2A"/>
    <w:rPr>
      <w:sz w:val="20"/>
      <w:szCs w:val="20"/>
    </w:rPr>
  </w:style>
  <w:style w:type="paragraph" w:styleId="CommentSubject">
    <w:name w:val="annotation subject"/>
    <w:basedOn w:val="CommentText"/>
    <w:next w:val="CommentText"/>
    <w:link w:val="CommentSubjectChar"/>
    <w:uiPriority w:val="99"/>
    <w:semiHidden/>
    <w:unhideWhenUsed/>
    <w:rsid w:val="00B56D2A"/>
    <w:rPr>
      <w:b/>
      <w:bCs/>
    </w:rPr>
  </w:style>
  <w:style w:type="character" w:customStyle="1" w:styleId="CommentSubjectChar">
    <w:name w:val="Comment Subject Char"/>
    <w:basedOn w:val="CommentTextChar"/>
    <w:link w:val="CommentSubject"/>
    <w:uiPriority w:val="99"/>
    <w:semiHidden/>
    <w:rsid w:val="00B56D2A"/>
    <w:rPr>
      <w:b/>
      <w:bCs/>
      <w:sz w:val="20"/>
      <w:szCs w:val="20"/>
    </w:rPr>
  </w:style>
  <w:style w:type="paragraph" w:styleId="BalloonText">
    <w:name w:val="Balloon Text"/>
    <w:basedOn w:val="Normal"/>
    <w:link w:val="BalloonTextChar"/>
    <w:uiPriority w:val="99"/>
    <w:semiHidden/>
    <w:unhideWhenUsed/>
    <w:rsid w:val="00B5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D2A"/>
    <w:rPr>
      <w:rFonts w:ascii="Segoe UI" w:hAnsi="Segoe UI" w:cs="Segoe UI"/>
      <w:sz w:val="18"/>
      <w:szCs w:val="18"/>
    </w:rPr>
  </w:style>
  <w:style w:type="character" w:styleId="FollowedHyperlink">
    <w:name w:val="FollowedHyperlink"/>
    <w:basedOn w:val="DefaultParagraphFont"/>
    <w:uiPriority w:val="99"/>
    <w:semiHidden/>
    <w:unhideWhenUsed/>
    <w:rsid w:val="002535C9"/>
    <w:rPr>
      <w:color w:val="954F72" w:themeColor="followedHyperlink"/>
      <w:u w:val="single"/>
    </w:rPr>
  </w:style>
  <w:style w:type="character" w:customStyle="1" w:styleId="UnresolvedMention">
    <w:name w:val="Unresolved Mention"/>
    <w:basedOn w:val="DefaultParagraphFont"/>
    <w:uiPriority w:val="99"/>
    <w:rsid w:val="0025332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9E8"/>
    <w:pPr>
      <w:tabs>
        <w:tab w:val="center" w:pos="4680"/>
        <w:tab w:val="right" w:pos="9360"/>
      </w:tabs>
    </w:pPr>
  </w:style>
  <w:style w:type="character" w:customStyle="1" w:styleId="HeaderChar">
    <w:name w:val="Header Char"/>
    <w:basedOn w:val="DefaultParagraphFont"/>
    <w:link w:val="Header"/>
    <w:uiPriority w:val="99"/>
    <w:rsid w:val="00E379E8"/>
  </w:style>
  <w:style w:type="paragraph" w:styleId="Footer">
    <w:name w:val="footer"/>
    <w:basedOn w:val="Normal"/>
    <w:link w:val="FooterChar"/>
    <w:uiPriority w:val="99"/>
    <w:unhideWhenUsed/>
    <w:rsid w:val="00E379E8"/>
    <w:pPr>
      <w:tabs>
        <w:tab w:val="center" w:pos="4680"/>
        <w:tab w:val="right" w:pos="9360"/>
      </w:tabs>
    </w:pPr>
  </w:style>
  <w:style w:type="character" w:customStyle="1" w:styleId="FooterChar">
    <w:name w:val="Footer Char"/>
    <w:basedOn w:val="DefaultParagraphFont"/>
    <w:link w:val="Footer"/>
    <w:uiPriority w:val="99"/>
    <w:rsid w:val="00E379E8"/>
  </w:style>
  <w:style w:type="paragraph" w:styleId="ListParagraph">
    <w:name w:val="List Paragraph"/>
    <w:aliases w:val="Bullets,List Paragraph- Con"/>
    <w:basedOn w:val="Normal"/>
    <w:link w:val="ListParagraphChar"/>
    <w:uiPriority w:val="34"/>
    <w:qFormat/>
    <w:rsid w:val="00C60EF1"/>
    <w:pPr>
      <w:ind w:left="720"/>
      <w:contextualSpacing/>
    </w:pPr>
    <w:rPr>
      <w:rFonts w:ascii="Calibri" w:hAnsi="Calibri" w:cs="Calibri"/>
      <w:lang w:val="en-GB" w:eastAsia="en-GB"/>
    </w:rPr>
  </w:style>
  <w:style w:type="character" w:customStyle="1" w:styleId="ListParagraphChar">
    <w:name w:val="List Paragraph Char"/>
    <w:aliases w:val="Bullets Char,List Paragraph- Con Char"/>
    <w:basedOn w:val="DefaultParagraphFont"/>
    <w:link w:val="ListParagraph"/>
    <w:locked/>
    <w:rsid w:val="00C60EF1"/>
    <w:rPr>
      <w:rFonts w:ascii="Calibri" w:hAnsi="Calibri" w:cs="Calibri"/>
      <w:lang w:val="en-GB" w:eastAsia="en-GB"/>
    </w:rPr>
  </w:style>
  <w:style w:type="character" w:styleId="Hyperlink">
    <w:name w:val="Hyperlink"/>
    <w:basedOn w:val="DefaultParagraphFont"/>
    <w:uiPriority w:val="99"/>
    <w:unhideWhenUsed/>
    <w:rsid w:val="00511414"/>
    <w:rPr>
      <w:color w:val="0563C1" w:themeColor="hyperlink"/>
      <w:u w:val="single"/>
    </w:rPr>
  </w:style>
  <w:style w:type="paragraph" w:styleId="NormalWeb">
    <w:name w:val="Normal (Web)"/>
    <w:basedOn w:val="Normal"/>
    <w:uiPriority w:val="99"/>
    <w:unhideWhenUsed/>
    <w:rsid w:val="005114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11414"/>
    <w:rPr>
      <w:b/>
      <w:bCs/>
    </w:rPr>
  </w:style>
  <w:style w:type="character" w:styleId="CommentReference">
    <w:name w:val="annotation reference"/>
    <w:basedOn w:val="DefaultParagraphFont"/>
    <w:uiPriority w:val="99"/>
    <w:semiHidden/>
    <w:unhideWhenUsed/>
    <w:rsid w:val="00B56D2A"/>
    <w:rPr>
      <w:sz w:val="16"/>
      <w:szCs w:val="16"/>
    </w:rPr>
  </w:style>
  <w:style w:type="paragraph" w:styleId="CommentText">
    <w:name w:val="annotation text"/>
    <w:basedOn w:val="Normal"/>
    <w:link w:val="CommentTextChar"/>
    <w:uiPriority w:val="99"/>
    <w:semiHidden/>
    <w:unhideWhenUsed/>
    <w:rsid w:val="00B56D2A"/>
    <w:rPr>
      <w:sz w:val="20"/>
      <w:szCs w:val="20"/>
    </w:rPr>
  </w:style>
  <w:style w:type="character" w:customStyle="1" w:styleId="CommentTextChar">
    <w:name w:val="Comment Text Char"/>
    <w:basedOn w:val="DefaultParagraphFont"/>
    <w:link w:val="CommentText"/>
    <w:uiPriority w:val="99"/>
    <w:semiHidden/>
    <w:rsid w:val="00B56D2A"/>
    <w:rPr>
      <w:sz w:val="20"/>
      <w:szCs w:val="20"/>
    </w:rPr>
  </w:style>
  <w:style w:type="paragraph" w:styleId="CommentSubject">
    <w:name w:val="annotation subject"/>
    <w:basedOn w:val="CommentText"/>
    <w:next w:val="CommentText"/>
    <w:link w:val="CommentSubjectChar"/>
    <w:uiPriority w:val="99"/>
    <w:semiHidden/>
    <w:unhideWhenUsed/>
    <w:rsid w:val="00B56D2A"/>
    <w:rPr>
      <w:b/>
      <w:bCs/>
    </w:rPr>
  </w:style>
  <w:style w:type="character" w:customStyle="1" w:styleId="CommentSubjectChar">
    <w:name w:val="Comment Subject Char"/>
    <w:basedOn w:val="CommentTextChar"/>
    <w:link w:val="CommentSubject"/>
    <w:uiPriority w:val="99"/>
    <w:semiHidden/>
    <w:rsid w:val="00B56D2A"/>
    <w:rPr>
      <w:b/>
      <w:bCs/>
      <w:sz w:val="20"/>
      <w:szCs w:val="20"/>
    </w:rPr>
  </w:style>
  <w:style w:type="paragraph" w:styleId="BalloonText">
    <w:name w:val="Balloon Text"/>
    <w:basedOn w:val="Normal"/>
    <w:link w:val="BalloonTextChar"/>
    <w:uiPriority w:val="99"/>
    <w:semiHidden/>
    <w:unhideWhenUsed/>
    <w:rsid w:val="00B5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D2A"/>
    <w:rPr>
      <w:rFonts w:ascii="Segoe UI" w:hAnsi="Segoe UI" w:cs="Segoe UI"/>
      <w:sz w:val="18"/>
      <w:szCs w:val="18"/>
    </w:rPr>
  </w:style>
  <w:style w:type="character" w:styleId="FollowedHyperlink">
    <w:name w:val="FollowedHyperlink"/>
    <w:basedOn w:val="DefaultParagraphFont"/>
    <w:uiPriority w:val="99"/>
    <w:semiHidden/>
    <w:unhideWhenUsed/>
    <w:rsid w:val="002535C9"/>
    <w:rPr>
      <w:color w:val="954F72" w:themeColor="followedHyperlink"/>
      <w:u w:val="single"/>
    </w:rPr>
  </w:style>
  <w:style w:type="character" w:customStyle="1" w:styleId="UnresolvedMention">
    <w:name w:val="Unresolved Mention"/>
    <w:basedOn w:val="DefaultParagraphFont"/>
    <w:uiPriority w:val="99"/>
    <w:rsid w:val="00253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952">
      <w:bodyDiv w:val="1"/>
      <w:marLeft w:val="0"/>
      <w:marRight w:val="0"/>
      <w:marTop w:val="0"/>
      <w:marBottom w:val="0"/>
      <w:divBdr>
        <w:top w:val="none" w:sz="0" w:space="0" w:color="auto"/>
        <w:left w:val="none" w:sz="0" w:space="0" w:color="auto"/>
        <w:bottom w:val="none" w:sz="0" w:space="0" w:color="auto"/>
        <w:right w:val="none" w:sz="0" w:space="0" w:color="auto"/>
      </w:divBdr>
    </w:div>
    <w:div w:id="348290376">
      <w:bodyDiv w:val="1"/>
      <w:marLeft w:val="0"/>
      <w:marRight w:val="0"/>
      <w:marTop w:val="0"/>
      <w:marBottom w:val="0"/>
      <w:divBdr>
        <w:top w:val="none" w:sz="0" w:space="0" w:color="auto"/>
        <w:left w:val="none" w:sz="0" w:space="0" w:color="auto"/>
        <w:bottom w:val="none" w:sz="0" w:space="0" w:color="auto"/>
        <w:right w:val="none" w:sz="0" w:space="0" w:color="auto"/>
      </w:divBdr>
    </w:div>
    <w:div w:id="16462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ternationalmedia@bahrainedb.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isildar@sabanciuniv.edu" TargetMode="External"/><Relationship Id="rId11" Type="http://schemas.openxmlformats.org/officeDocument/2006/relationships/hyperlink" Target="http://www.bahrainedb.com/" TargetMode="External"/><Relationship Id="rId12" Type="http://schemas.openxmlformats.org/officeDocument/2006/relationships/hyperlink" Target="http://www.bahrain.com/" TargetMode="External"/><Relationship Id="rId13" Type="http://schemas.openxmlformats.org/officeDocument/2006/relationships/hyperlink" Target="http://www.inovent.com.tr"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ACCF-93C4-7040-8BA8-77C26750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7341</Characters>
  <Application>Microsoft Macintosh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2019-09-17T05:40:00Z</dcterms:created>
  <dcterms:modified xsi:type="dcterms:W3CDTF">2019-09-17T05:40:00Z</dcterms:modified>
</cp:coreProperties>
</file>