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3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3"/>
          <w:shd w:fill="FFFFFF" w:val="clear"/>
        </w:rPr>
        <w:t xml:space="preserve">Fujifilm yeni inovasyon merkezini açt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3"/>
          <w:shd w:fill="FFFFFF" w:val="clear"/>
        </w:rPr>
        <w:t xml:space="preserve">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Fujifilm Europe, Hollanda’n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ın Tilburg kentinde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ki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üretim ve AR-GE tesislerinde “Open InnovationHub” adl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 inovasyon merkezin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in aç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l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ışı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gerçekle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ş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tirdi.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Fujifilm’in Amerika ve Japonya’dan sonra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üçüncü inovasyon merkezi ol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an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Open InnovationHub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, yenilikçi teknolojilerin geli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ş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mesine önemli ölçüde destek olacak.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Fujifilm'in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yeni inovasyon merkezi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çekirdek teknolojilerinin ve uygulamalar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ının daha yakından tanınmasına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imkan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sağlamak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üzere tasarlan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Open InnovationHub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'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ta temsil edilen temel teknolojiler, çe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şitli pazarlarda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farkl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ürünler geli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ştirilmesine ev sahipliği yap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acak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Sağlık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bakım, enerji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çevre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ve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endüstri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alan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nda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çözüm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odakl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çal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ışmalar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gerçekle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ş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tirecek olan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Open InnovationHub işbirliği fırsatlarını değerlendirme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yi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ama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çlayan i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ş ortaklarına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da daima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ç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ık olacak.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Fujifilm Avrupa Başkanı Takaaki Kurose, “Fujifilm'deki misyonumuz, inovasyon topluluğuna el uzatmak ve teknolojik sorunların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çözüme ula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ştırılmasında birlikte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çal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ışıp topluma yeni değerler kazandırmak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olacak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. Bu yeni tesis, Fujifilm'in Avrupa'daki varlığını genişletiyor ve 50 yıldan bu yana faaliyet g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österdi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ğimiz 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ölgeye olan ba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ğlılığımız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güçlendiriyor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” dedi.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Fujifilm'in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inovasyon merkezi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Open InnovationHub, mü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şterileriyle, yeni iş ortaklarıyla ve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önde gelen teknoloji uzmanlar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ıyla işbirliğine dayalı 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üresel teknolojileri ke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şfedilmesine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imkan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sağlayacak.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Fujifilm T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ürkiye Genel Müdürü Cengiz Metin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T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ürkiye’deki i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ş ortaklarına ve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endüstriyel sistemler ile sa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ğlık teknolojileri alanında yatırımcılara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ça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ğ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r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da bulunarak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ş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unlar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söyledi: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“Open InnovationHub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ile t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eknolojik zorluklar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h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zl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çözüme kavu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şturabilecek, hızlı kavrama ve ortak 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ü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ş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ünme süreci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kolayla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ş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cak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ve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bir dizi etkileşim aracı yeni fikirlerin hizmetinde olacak. Fujifilm'in inovasyona d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önük ihtiyaçlarla do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ğrudan bağlantı kurulabileceği bu merkez, Fujifilm'in teknik ilerlemelerini takip etmek isteyen ziyaret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çilere ve yeni teknolojiler ile yak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ın ilişki kurmak isteyenlere ilham verecek”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dedi.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