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5A51D" w14:textId="3195D541" w:rsidR="00CE2047" w:rsidRDefault="00CE2047" w:rsidP="00C12202">
      <w:pPr>
        <w:spacing w:after="480" w:line="480" w:lineRule="atLeast"/>
        <w:outlineLvl w:val="1"/>
        <w:rPr>
          <w:b/>
          <w:bCs/>
          <w:sz w:val="28"/>
          <w:szCs w:val="28"/>
          <w:lang w:val="tr-TR"/>
        </w:rPr>
      </w:pPr>
      <w:bookmarkStart w:id="0" w:name="_GoBack"/>
      <w:r w:rsidRPr="003F4BBC">
        <w:rPr>
          <w:b/>
          <w:bCs/>
          <w:sz w:val="28"/>
          <w:szCs w:val="28"/>
          <w:lang w:val="tr-TR"/>
        </w:rPr>
        <w:t xml:space="preserve">Türkiye'deki tüm mobil kullanıcılar </w:t>
      </w:r>
      <w:proofErr w:type="spellStart"/>
      <w:r w:rsidR="001A7AB0" w:rsidRPr="003F4BBC">
        <w:rPr>
          <w:b/>
          <w:bCs/>
          <w:sz w:val="28"/>
          <w:szCs w:val="28"/>
          <w:lang w:val="tr-TR"/>
        </w:rPr>
        <w:t>E</w:t>
      </w:r>
      <w:r w:rsidRPr="003F4BBC">
        <w:rPr>
          <w:b/>
          <w:bCs/>
          <w:sz w:val="28"/>
          <w:szCs w:val="28"/>
          <w:lang w:val="tr-TR"/>
        </w:rPr>
        <w:t>lectroneum</w:t>
      </w:r>
      <w:proofErr w:type="spellEnd"/>
      <w:r w:rsidRPr="003F4BBC">
        <w:rPr>
          <w:b/>
          <w:bCs/>
          <w:sz w:val="28"/>
          <w:szCs w:val="28"/>
          <w:lang w:val="tr-TR"/>
        </w:rPr>
        <w:t xml:space="preserve"> </w:t>
      </w:r>
      <w:proofErr w:type="gramStart"/>
      <w:r w:rsidR="00994165">
        <w:rPr>
          <w:b/>
          <w:bCs/>
          <w:sz w:val="28"/>
          <w:szCs w:val="28"/>
          <w:lang w:val="tr-TR"/>
        </w:rPr>
        <w:t>kripto</w:t>
      </w:r>
      <w:proofErr w:type="gramEnd"/>
      <w:r w:rsidR="00994165">
        <w:rPr>
          <w:b/>
          <w:bCs/>
          <w:sz w:val="28"/>
          <w:szCs w:val="28"/>
          <w:lang w:val="tr-TR"/>
        </w:rPr>
        <w:t xml:space="preserve"> parası </w:t>
      </w:r>
      <w:r w:rsidRPr="003F4BBC">
        <w:rPr>
          <w:b/>
          <w:bCs/>
          <w:sz w:val="28"/>
          <w:szCs w:val="28"/>
          <w:lang w:val="tr-TR"/>
        </w:rPr>
        <w:t>ile dakika ve internet yükleye</w:t>
      </w:r>
      <w:r w:rsidR="00B356E4" w:rsidRPr="003F4BBC">
        <w:rPr>
          <w:b/>
          <w:bCs/>
          <w:sz w:val="28"/>
          <w:szCs w:val="28"/>
          <w:lang w:val="tr-TR"/>
        </w:rPr>
        <w:t>biliyor</w:t>
      </w:r>
    </w:p>
    <w:bookmarkEnd w:id="0"/>
    <w:p w14:paraId="4E40565C" w14:textId="35EC4376" w:rsidR="00B356E4" w:rsidRPr="003F4BBC" w:rsidRDefault="00CE2047" w:rsidP="00C12202">
      <w:pPr>
        <w:spacing w:after="480" w:line="480" w:lineRule="atLeast"/>
        <w:outlineLvl w:val="1"/>
        <w:rPr>
          <w:rFonts w:eastAsia="Times New Roman" w:cstheme="minorHAnsi"/>
          <w:bCs/>
          <w:color w:val="333333"/>
          <w:sz w:val="24"/>
          <w:szCs w:val="24"/>
          <w:lang w:val="tr-TR" w:eastAsia="en-GB"/>
        </w:rPr>
      </w:pPr>
      <w:r w:rsidRPr="003F4BBC">
        <w:rPr>
          <w:rFonts w:eastAsia="Times New Roman" w:cstheme="minorHAnsi"/>
          <w:bCs/>
          <w:color w:val="333333"/>
          <w:sz w:val="24"/>
          <w:szCs w:val="24"/>
          <w:lang w:val="tr-TR" w:eastAsia="en-GB"/>
        </w:rPr>
        <w:t xml:space="preserve">Türkiye'deki 41,000'den fazla </w:t>
      </w:r>
      <w:proofErr w:type="spellStart"/>
      <w:r w:rsidRPr="003F4BBC">
        <w:rPr>
          <w:rFonts w:eastAsia="Times New Roman" w:cstheme="minorHAnsi"/>
          <w:bCs/>
          <w:color w:val="333333"/>
          <w:sz w:val="24"/>
          <w:szCs w:val="24"/>
          <w:lang w:val="tr-TR" w:eastAsia="en-GB"/>
        </w:rPr>
        <w:t>Electroneum</w:t>
      </w:r>
      <w:proofErr w:type="spellEnd"/>
      <w:r w:rsidRPr="003F4BBC">
        <w:rPr>
          <w:rFonts w:eastAsia="Times New Roman" w:cstheme="minorHAnsi"/>
          <w:bCs/>
          <w:color w:val="333333"/>
          <w:sz w:val="24"/>
          <w:szCs w:val="24"/>
          <w:lang w:val="tr-TR" w:eastAsia="en-GB"/>
        </w:rPr>
        <w:t xml:space="preserve"> kullanıcısı artık Turk</w:t>
      </w:r>
      <w:r w:rsidR="001A7AB0" w:rsidRPr="003F4BBC">
        <w:rPr>
          <w:rFonts w:eastAsia="Times New Roman" w:cstheme="minorHAnsi"/>
          <w:bCs/>
          <w:color w:val="333333"/>
          <w:sz w:val="24"/>
          <w:szCs w:val="24"/>
          <w:lang w:val="tr-TR" w:eastAsia="en-GB"/>
        </w:rPr>
        <w:t>cell, Vodafone ve Türk Telekom</w:t>
      </w:r>
      <w:r w:rsidRPr="003F4BBC">
        <w:rPr>
          <w:rFonts w:eastAsia="Times New Roman" w:cstheme="minorHAnsi"/>
          <w:bCs/>
          <w:color w:val="333333"/>
          <w:sz w:val="24"/>
          <w:szCs w:val="24"/>
          <w:lang w:val="tr-TR" w:eastAsia="en-GB"/>
        </w:rPr>
        <w:t xml:space="preserve"> hatlarına</w:t>
      </w:r>
      <w:r w:rsidR="001A7AB0" w:rsidRPr="003F4BBC">
        <w:rPr>
          <w:rFonts w:eastAsia="Times New Roman" w:cstheme="minorHAnsi"/>
          <w:bCs/>
          <w:color w:val="333333"/>
          <w:sz w:val="24"/>
          <w:szCs w:val="24"/>
          <w:lang w:val="tr-TR" w:eastAsia="en-GB"/>
        </w:rPr>
        <w:t xml:space="preserve"> </w:t>
      </w:r>
      <w:r w:rsidR="003F4BBC" w:rsidRPr="003F4BBC">
        <w:rPr>
          <w:rFonts w:eastAsia="Times New Roman" w:cstheme="minorHAnsi"/>
          <w:bCs/>
          <w:color w:val="333333"/>
          <w:sz w:val="24"/>
          <w:szCs w:val="24"/>
          <w:lang w:val="tr-TR" w:eastAsia="en-GB"/>
        </w:rPr>
        <w:t xml:space="preserve">anında </w:t>
      </w:r>
      <w:r w:rsidR="001A7AB0" w:rsidRPr="003F4BBC">
        <w:rPr>
          <w:rFonts w:eastAsia="Times New Roman" w:cstheme="minorHAnsi"/>
          <w:bCs/>
          <w:color w:val="333333"/>
          <w:sz w:val="24"/>
          <w:szCs w:val="24"/>
          <w:lang w:val="tr-TR" w:eastAsia="en-GB"/>
        </w:rPr>
        <w:t>dakika</w:t>
      </w:r>
      <w:r w:rsidRPr="003F4BBC">
        <w:rPr>
          <w:rFonts w:eastAsia="Times New Roman" w:cstheme="minorHAnsi"/>
          <w:bCs/>
          <w:color w:val="333333"/>
          <w:sz w:val="24"/>
          <w:szCs w:val="24"/>
          <w:lang w:val="tr-TR" w:eastAsia="en-GB"/>
        </w:rPr>
        <w:t xml:space="preserve"> ve internet </w:t>
      </w:r>
      <w:r w:rsidR="00B356E4" w:rsidRPr="003F4BBC">
        <w:rPr>
          <w:rFonts w:eastAsia="Times New Roman" w:cstheme="minorHAnsi"/>
          <w:bCs/>
          <w:color w:val="333333"/>
          <w:sz w:val="24"/>
          <w:szCs w:val="24"/>
          <w:lang w:val="tr-TR" w:eastAsia="en-GB"/>
        </w:rPr>
        <w:t>yükleyebiliyor.</w:t>
      </w:r>
    </w:p>
    <w:p w14:paraId="53895D7E" w14:textId="6D5606B5" w:rsidR="00C12202" w:rsidRPr="003F4BBC" w:rsidRDefault="00CE2047" w:rsidP="00C12202">
      <w:pPr>
        <w:spacing w:after="480" w:line="480" w:lineRule="atLeast"/>
        <w:outlineLvl w:val="1"/>
        <w:rPr>
          <w:rFonts w:eastAsia="Times New Roman" w:cstheme="minorHAnsi"/>
          <w:bCs/>
          <w:color w:val="333333"/>
          <w:sz w:val="24"/>
          <w:szCs w:val="24"/>
          <w:lang w:val="tr-TR" w:eastAsia="en-GB"/>
        </w:rPr>
      </w:pPr>
      <w:r w:rsidRPr="003F4BBC">
        <w:rPr>
          <w:rFonts w:eastAsia="Times New Roman" w:cstheme="minorHAnsi"/>
          <w:bCs/>
          <w:color w:val="333333"/>
          <w:sz w:val="24"/>
          <w:szCs w:val="24"/>
          <w:lang w:val="tr-TR" w:eastAsia="en-GB"/>
        </w:rPr>
        <w:t xml:space="preserve">Üç mobil </w:t>
      </w:r>
      <w:r w:rsidR="001A7AB0" w:rsidRPr="003F4BBC">
        <w:rPr>
          <w:rFonts w:eastAsia="Times New Roman" w:cstheme="minorHAnsi"/>
          <w:bCs/>
          <w:color w:val="333333"/>
          <w:sz w:val="24"/>
          <w:szCs w:val="24"/>
          <w:lang w:val="tr-TR" w:eastAsia="en-GB"/>
        </w:rPr>
        <w:t>operatörü</w:t>
      </w:r>
      <w:r w:rsidR="003F4BBC" w:rsidRPr="003F4BBC">
        <w:rPr>
          <w:rFonts w:eastAsia="Times New Roman" w:cstheme="minorHAnsi"/>
          <w:bCs/>
          <w:color w:val="333333"/>
          <w:sz w:val="24"/>
          <w:szCs w:val="24"/>
          <w:lang w:val="tr-TR" w:eastAsia="en-GB"/>
        </w:rPr>
        <w:t>n ülkenin %100'ünü kapsaması</w:t>
      </w:r>
      <w:r w:rsidRPr="003F4BBC">
        <w:rPr>
          <w:rFonts w:eastAsia="Times New Roman" w:cstheme="minorHAnsi"/>
          <w:bCs/>
          <w:color w:val="333333"/>
          <w:sz w:val="24"/>
          <w:szCs w:val="24"/>
          <w:lang w:val="tr-TR" w:eastAsia="en-GB"/>
        </w:rPr>
        <w:t xml:space="preserve"> ve yaklaşık 80 milyon civarın</w:t>
      </w:r>
      <w:r w:rsidR="003F4BBC" w:rsidRPr="003F4BBC">
        <w:rPr>
          <w:rFonts w:eastAsia="Times New Roman" w:cstheme="minorHAnsi"/>
          <w:bCs/>
          <w:color w:val="333333"/>
          <w:sz w:val="24"/>
          <w:szCs w:val="24"/>
          <w:lang w:val="tr-TR" w:eastAsia="en-GB"/>
        </w:rPr>
        <w:t xml:space="preserve">da toplam abone tabanına sahip olması </w:t>
      </w:r>
      <w:r w:rsidRPr="003F4BBC">
        <w:rPr>
          <w:rFonts w:eastAsia="Times New Roman" w:cstheme="minorHAnsi"/>
          <w:bCs/>
          <w:color w:val="333333"/>
          <w:sz w:val="24"/>
          <w:szCs w:val="24"/>
          <w:lang w:val="tr-TR" w:eastAsia="en-GB"/>
        </w:rPr>
        <w:t>mobil kullanıcıların yükleme yapmak için potansiyel olarak ETN k</w:t>
      </w:r>
      <w:r w:rsidR="00B356E4" w:rsidRPr="003F4BBC">
        <w:rPr>
          <w:rFonts w:eastAsia="Times New Roman" w:cstheme="minorHAnsi"/>
          <w:bCs/>
          <w:color w:val="333333"/>
          <w:sz w:val="24"/>
          <w:szCs w:val="24"/>
          <w:lang w:val="tr-TR" w:eastAsia="en-GB"/>
        </w:rPr>
        <w:t>ullanabileceği anlamına geliyor.</w:t>
      </w:r>
    </w:p>
    <w:p w14:paraId="1CDC77B1" w14:textId="38CFD493" w:rsidR="00CE2047" w:rsidRDefault="001A7AB0" w:rsidP="00EF3055">
      <w:pPr>
        <w:spacing w:before="203" w:after="390" w:line="390" w:lineRule="atLeast"/>
        <w:rPr>
          <w:rFonts w:eastAsia="Times New Roman" w:cstheme="minorHAnsi"/>
          <w:sz w:val="24"/>
          <w:szCs w:val="24"/>
          <w:lang w:val="tr-TR" w:eastAsia="en-GB"/>
        </w:rPr>
      </w:pPr>
      <w:r w:rsidRPr="001A7AB0">
        <w:rPr>
          <w:rFonts w:eastAsia="Times New Roman" w:cstheme="minorHAnsi"/>
          <w:sz w:val="24"/>
          <w:szCs w:val="24"/>
          <w:lang w:val="tr-TR" w:eastAsia="en-GB"/>
        </w:rPr>
        <w:t>Kripto para</w:t>
      </w:r>
      <w:r w:rsidR="00CA236E" w:rsidRPr="001A7AB0">
        <w:rPr>
          <w:rFonts w:eastAsia="Times New Roman" w:cstheme="minorHAnsi"/>
          <w:sz w:val="24"/>
          <w:szCs w:val="24"/>
          <w:lang w:val="tr-TR" w:eastAsia="en-GB"/>
        </w:rPr>
        <w:t xml:space="preserve"> ile </w:t>
      </w:r>
      <w:r w:rsidR="00CE2047" w:rsidRPr="001A7AB0">
        <w:rPr>
          <w:rFonts w:eastAsia="Times New Roman" w:cstheme="minorHAnsi"/>
          <w:sz w:val="24"/>
          <w:szCs w:val="24"/>
          <w:lang w:val="tr-TR" w:eastAsia="en-GB"/>
        </w:rPr>
        <w:t>cep telefonlarına</w:t>
      </w:r>
      <w:r w:rsidR="00CA236E" w:rsidRPr="001A7AB0">
        <w:rPr>
          <w:rFonts w:eastAsia="Times New Roman" w:cstheme="minorHAnsi"/>
          <w:sz w:val="24"/>
          <w:szCs w:val="24"/>
          <w:lang w:val="tr-TR" w:eastAsia="en-GB"/>
        </w:rPr>
        <w:t xml:space="preserve"> yükleme için</w:t>
      </w:r>
      <w:r w:rsidR="00CE2047" w:rsidRPr="001A7AB0">
        <w:rPr>
          <w:rFonts w:eastAsia="Times New Roman" w:cstheme="minorHAnsi"/>
          <w:sz w:val="24"/>
          <w:szCs w:val="24"/>
          <w:lang w:val="tr-TR" w:eastAsia="en-GB"/>
        </w:rPr>
        <w:t xml:space="preserve"> büyük ilgi göster</w:t>
      </w:r>
      <w:r w:rsidR="00CA236E" w:rsidRPr="001A7AB0">
        <w:rPr>
          <w:rFonts w:eastAsia="Times New Roman" w:cstheme="minorHAnsi"/>
          <w:sz w:val="24"/>
          <w:szCs w:val="24"/>
          <w:lang w:val="tr-TR" w:eastAsia="en-GB"/>
        </w:rPr>
        <w:t>ilmeye</w:t>
      </w:r>
      <w:r w:rsidR="00CE2047" w:rsidRPr="001A7AB0">
        <w:rPr>
          <w:rFonts w:eastAsia="Times New Roman" w:cstheme="minorHAnsi"/>
          <w:sz w:val="24"/>
          <w:szCs w:val="24"/>
          <w:lang w:val="tr-TR" w:eastAsia="en-GB"/>
        </w:rPr>
        <w:t xml:space="preserve"> devam </w:t>
      </w:r>
      <w:r w:rsidR="00CA236E" w:rsidRPr="001A7AB0">
        <w:rPr>
          <w:rFonts w:eastAsia="Times New Roman" w:cstheme="minorHAnsi"/>
          <w:sz w:val="24"/>
          <w:szCs w:val="24"/>
          <w:lang w:val="tr-TR" w:eastAsia="en-GB"/>
        </w:rPr>
        <w:t xml:space="preserve">edilmesi sonrası, </w:t>
      </w:r>
      <w:r w:rsidR="00CE2047" w:rsidRPr="001A7AB0">
        <w:rPr>
          <w:rFonts w:eastAsia="Times New Roman" w:cstheme="minorHAnsi"/>
          <w:sz w:val="24"/>
          <w:szCs w:val="24"/>
          <w:lang w:val="tr-TR" w:eastAsia="en-GB"/>
        </w:rPr>
        <w:t xml:space="preserve">Electroneum, Türkiye'deki on binlerce Electroneum kullanıcısının, Turkcell, Vodafone ve </w:t>
      </w:r>
      <w:r w:rsidRPr="001A7AB0">
        <w:rPr>
          <w:rFonts w:eastAsia="Times New Roman" w:cstheme="minorHAnsi"/>
          <w:sz w:val="24"/>
          <w:szCs w:val="24"/>
          <w:lang w:val="tr-TR" w:eastAsia="en-GB"/>
        </w:rPr>
        <w:t>Türk</w:t>
      </w:r>
      <w:r w:rsidR="00CE2047" w:rsidRPr="001A7AB0">
        <w:rPr>
          <w:rFonts w:eastAsia="Times New Roman" w:cstheme="minorHAnsi"/>
          <w:sz w:val="24"/>
          <w:szCs w:val="24"/>
          <w:lang w:val="tr-TR" w:eastAsia="en-GB"/>
        </w:rPr>
        <w:t xml:space="preserve"> Telekom </w:t>
      </w:r>
      <w:r w:rsidR="00CA236E" w:rsidRPr="001A7AB0">
        <w:rPr>
          <w:rFonts w:eastAsia="Times New Roman" w:cstheme="minorHAnsi"/>
          <w:sz w:val="24"/>
          <w:szCs w:val="24"/>
          <w:lang w:val="tr-TR" w:eastAsia="en-GB"/>
        </w:rPr>
        <w:t>hatlarına</w:t>
      </w:r>
      <w:r w:rsidR="00CE2047" w:rsidRPr="001A7AB0">
        <w:rPr>
          <w:rFonts w:eastAsia="Times New Roman" w:cstheme="minorHAnsi"/>
          <w:sz w:val="24"/>
          <w:szCs w:val="24"/>
          <w:lang w:val="tr-TR" w:eastAsia="en-GB"/>
        </w:rPr>
        <w:t xml:space="preserve"> anında ve kolayca </w:t>
      </w:r>
      <w:r w:rsidR="00CA236E" w:rsidRPr="001A7AB0">
        <w:rPr>
          <w:rFonts w:eastAsia="Times New Roman" w:cstheme="minorHAnsi"/>
          <w:sz w:val="24"/>
          <w:szCs w:val="24"/>
          <w:lang w:val="tr-TR" w:eastAsia="en-GB"/>
        </w:rPr>
        <w:t xml:space="preserve">dakika yüklemelerine </w:t>
      </w:r>
      <w:r w:rsidR="00CE2047" w:rsidRPr="001A7AB0">
        <w:rPr>
          <w:rFonts w:eastAsia="Times New Roman" w:cstheme="minorHAnsi"/>
          <w:sz w:val="24"/>
          <w:szCs w:val="24"/>
          <w:lang w:val="tr-TR" w:eastAsia="en-GB"/>
        </w:rPr>
        <w:t>ve Electroneum mobil uygulaması üzerinden</w:t>
      </w:r>
      <w:r w:rsidR="00CA236E" w:rsidRPr="001A7AB0">
        <w:rPr>
          <w:rFonts w:eastAsia="Times New Roman" w:cstheme="minorHAnsi"/>
          <w:sz w:val="24"/>
          <w:szCs w:val="24"/>
          <w:lang w:val="tr-TR" w:eastAsia="en-GB"/>
        </w:rPr>
        <w:t xml:space="preserve">, 3. Taraf bir sağlayıcı aracılığıyla, </w:t>
      </w:r>
      <w:r w:rsidR="00CE2047" w:rsidRPr="001A7AB0">
        <w:rPr>
          <w:rFonts w:eastAsia="Times New Roman" w:cstheme="minorHAnsi"/>
          <w:sz w:val="24"/>
          <w:szCs w:val="24"/>
          <w:lang w:val="tr-TR" w:eastAsia="en-GB"/>
        </w:rPr>
        <w:t xml:space="preserve"> </w:t>
      </w:r>
      <w:r w:rsidR="00CA236E" w:rsidRPr="001A7AB0">
        <w:rPr>
          <w:rFonts w:eastAsia="Times New Roman" w:cstheme="minorHAnsi"/>
          <w:sz w:val="24"/>
          <w:szCs w:val="24"/>
          <w:lang w:val="tr-TR" w:eastAsia="en-GB"/>
        </w:rPr>
        <w:t xml:space="preserve">internet paketi </w:t>
      </w:r>
      <w:r w:rsidR="00B356E4">
        <w:rPr>
          <w:rFonts w:eastAsia="Times New Roman" w:cstheme="minorHAnsi"/>
          <w:sz w:val="24"/>
          <w:szCs w:val="24"/>
          <w:lang w:val="tr-TR" w:eastAsia="en-GB"/>
        </w:rPr>
        <w:t xml:space="preserve">almalarına imkân </w:t>
      </w:r>
      <w:r w:rsidR="00CE2047" w:rsidRPr="001A7AB0">
        <w:rPr>
          <w:rFonts w:eastAsia="Times New Roman" w:cstheme="minorHAnsi"/>
          <w:sz w:val="24"/>
          <w:szCs w:val="24"/>
          <w:lang w:val="tr-TR" w:eastAsia="en-GB"/>
        </w:rPr>
        <w:t>sağladı.</w:t>
      </w:r>
    </w:p>
    <w:p w14:paraId="181AD057" w14:textId="07780A20" w:rsidR="003F4BBC" w:rsidRPr="001A7AB0" w:rsidRDefault="003F4BBC" w:rsidP="003F4BBC">
      <w:pPr>
        <w:spacing w:after="390" w:line="390" w:lineRule="atLeast"/>
        <w:rPr>
          <w:rFonts w:eastAsia="Times New Roman" w:cstheme="minorHAnsi"/>
          <w:sz w:val="24"/>
          <w:szCs w:val="24"/>
          <w:lang w:val="tr-TR" w:eastAsia="en-GB"/>
        </w:rPr>
      </w:pPr>
      <w:r w:rsidRPr="001A7AB0">
        <w:rPr>
          <w:rFonts w:eastAsia="Times New Roman" w:cstheme="minorHAnsi"/>
          <w:sz w:val="24"/>
          <w:szCs w:val="24"/>
          <w:lang w:val="tr-TR" w:eastAsia="en-GB"/>
        </w:rPr>
        <w:t xml:space="preserve">Turkcell, Vodafone ve Türk Telekom, nüfusu 83 milyondan biraz fazla olan bir ülkede 80 milyondan fazla cep telefonu abonesine sahip. Turkcell 34 milyon mobil aboneye hizmet veriyor; Türk Telekom ve Vodafone, her biri </w:t>
      </w:r>
      <w:r>
        <w:rPr>
          <w:rFonts w:eastAsia="Times New Roman" w:cstheme="minorHAnsi"/>
          <w:sz w:val="24"/>
          <w:szCs w:val="24"/>
          <w:lang w:val="tr-TR" w:eastAsia="en-GB"/>
        </w:rPr>
        <w:t>25 milyon aboneye hizmet sağlıyor.</w:t>
      </w:r>
    </w:p>
    <w:p w14:paraId="54BCED6A" w14:textId="7AA11CA0" w:rsidR="00CA236E" w:rsidRPr="001A7AB0" w:rsidRDefault="00B356E4" w:rsidP="00EF3055">
      <w:pPr>
        <w:spacing w:before="203" w:after="390" w:line="390" w:lineRule="atLeast"/>
        <w:rPr>
          <w:rFonts w:eastAsia="Times New Roman" w:cstheme="minorHAnsi"/>
          <w:sz w:val="24"/>
          <w:szCs w:val="24"/>
          <w:lang w:val="tr-TR" w:eastAsia="en-GB"/>
        </w:rPr>
      </w:pPr>
      <w:r>
        <w:rPr>
          <w:rFonts w:eastAsia="Times New Roman" w:cstheme="minorHAnsi"/>
          <w:sz w:val="24"/>
          <w:szCs w:val="24"/>
          <w:lang w:val="tr-TR" w:eastAsia="en-GB"/>
        </w:rPr>
        <w:t>K</w:t>
      </w:r>
      <w:r w:rsidR="001A7AB0" w:rsidRPr="001A7AB0">
        <w:rPr>
          <w:rFonts w:eastAsia="Times New Roman" w:cstheme="minorHAnsi"/>
          <w:sz w:val="24"/>
          <w:szCs w:val="24"/>
          <w:lang w:val="tr-TR" w:eastAsia="en-GB"/>
        </w:rPr>
        <w:t>ripto para</w:t>
      </w:r>
      <w:r w:rsidR="00CA236E" w:rsidRPr="001A7AB0">
        <w:rPr>
          <w:rFonts w:eastAsia="Times New Roman" w:cstheme="minorHAnsi"/>
          <w:sz w:val="24"/>
          <w:szCs w:val="24"/>
          <w:lang w:val="tr-TR" w:eastAsia="en-GB"/>
        </w:rPr>
        <w:t xml:space="preserve"> kullanımı açısından dünya çapında ilk sırada yer alan bir ülkede, milyonlarca insan Electroneum mobil u</w:t>
      </w:r>
      <w:r>
        <w:rPr>
          <w:rFonts w:eastAsia="Times New Roman" w:cstheme="minorHAnsi"/>
          <w:sz w:val="24"/>
          <w:szCs w:val="24"/>
          <w:lang w:val="tr-TR" w:eastAsia="en-GB"/>
        </w:rPr>
        <w:t>ygulamasını şimdiden indirebiliyor</w:t>
      </w:r>
      <w:r w:rsidR="00CA236E" w:rsidRPr="001A7AB0">
        <w:rPr>
          <w:rFonts w:eastAsia="Times New Roman" w:cstheme="minorHAnsi"/>
          <w:sz w:val="24"/>
          <w:szCs w:val="24"/>
          <w:lang w:val="tr-TR" w:eastAsia="en-GB"/>
        </w:rPr>
        <w:t xml:space="preserve"> ve cep telefonu yüklemeleri için 3 ABD Dolarına kadar ücretsiz ETN ödülleri </w:t>
      </w:r>
      <w:r>
        <w:rPr>
          <w:rFonts w:eastAsia="Times New Roman" w:cstheme="minorHAnsi"/>
          <w:sz w:val="24"/>
          <w:szCs w:val="24"/>
          <w:lang w:val="tr-TR" w:eastAsia="en-GB"/>
        </w:rPr>
        <w:t>kullanabiliyor.</w:t>
      </w:r>
    </w:p>
    <w:p w14:paraId="51FEA8C4" w14:textId="4770433A" w:rsidR="00CA236E" w:rsidRPr="001A7AB0" w:rsidRDefault="00CA236E" w:rsidP="00EF3055">
      <w:pPr>
        <w:spacing w:after="390" w:line="390" w:lineRule="atLeast"/>
        <w:rPr>
          <w:rFonts w:eastAsia="Times New Roman" w:cstheme="minorHAnsi"/>
          <w:sz w:val="24"/>
          <w:szCs w:val="24"/>
          <w:lang w:val="tr-TR" w:eastAsia="en-GB"/>
        </w:rPr>
      </w:pPr>
      <w:r w:rsidRPr="001A7AB0">
        <w:rPr>
          <w:rFonts w:eastAsia="Times New Roman" w:cstheme="minorHAnsi"/>
          <w:sz w:val="24"/>
          <w:szCs w:val="24"/>
          <w:lang w:val="tr-TR" w:eastAsia="en-GB"/>
        </w:rPr>
        <w:t>Electroneum CEO'su Richard Ells, “Bu, ETN kullanıcılarının, cep telefonlarını, bir ülkede faaliyet gösteren tüm mobil şebeke operatörleri ile nüfusun %100'ünü kapsayacak şekilde cep telefonlarına dakika ve internet yükleyebilmelerini sağlıyor” dedi. “Bu, Electroneum için önemli bir adım çünkü Türkiye'de 41.000 kullanıcım</w:t>
      </w:r>
      <w:r w:rsidR="00B356E4">
        <w:rPr>
          <w:rFonts w:eastAsia="Times New Roman" w:cstheme="minorHAnsi"/>
          <w:sz w:val="24"/>
          <w:szCs w:val="24"/>
          <w:lang w:val="tr-TR" w:eastAsia="en-GB"/>
        </w:rPr>
        <w:t>ız var ve büyümeye devam ediyor</w:t>
      </w:r>
      <w:r w:rsidRPr="001A7AB0">
        <w:rPr>
          <w:rFonts w:eastAsia="Times New Roman" w:cstheme="minorHAnsi"/>
          <w:sz w:val="24"/>
          <w:szCs w:val="24"/>
          <w:lang w:val="tr-TR" w:eastAsia="en-GB"/>
        </w:rPr>
        <w:t>”</w:t>
      </w:r>
      <w:r w:rsidR="00B356E4">
        <w:rPr>
          <w:rFonts w:eastAsia="Times New Roman" w:cstheme="minorHAnsi"/>
          <w:sz w:val="24"/>
          <w:szCs w:val="24"/>
          <w:lang w:val="tr-TR" w:eastAsia="en-GB"/>
        </w:rPr>
        <w:t xml:space="preserve"> şeklinde konuştu.</w:t>
      </w:r>
    </w:p>
    <w:p w14:paraId="77C8B6E9" w14:textId="55F09CD4" w:rsidR="00CA236E" w:rsidRPr="001A7AB0" w:rsidRDefault="00CA236E" w:rsidP="008211F2">
      <w:pPr>
        <w:spacing w:after="390" w:line="390" w:lineRule="atLeast"/>
        <w:rPr>
          <w:rFonts w:eastAsia="Times New Roman" w:cstheme="minorHAnsi"/>
          <w:sz w:val="24"/>
          <w:szCs w:val="24"/>
          <w:lang w:val="tr-TR" w:eastAsia="en-GB"/>
        </w:rPr>
      </w:pPr>
      <w:r w:rsidRPr="001A7AB0">
        <w:rPr>
          <w:rFonts w:eastAsia="Times New Roman" w:cstheme="minorHAnsi"/>
          <w:sz w:val="24"/>
          <w:szCs w:val="24"/>
          <w:lang w:val="tr-TR" w:eastAsia="en-GB"/>
        </w:rPr>
        <w:t>Electroneum, kullanıcılarına Şubat ayında Güney Afrika'da mobil yükleme sunmaya başladı, ancak Türkiye ve Brezilya'nın aksine, ortaklık doğrudan servis sağlayıcı olan The Unlimited ile yapıldı.</w:t>
      </w:r>
    </w:p>
    <w:p w14:paraId="702C62F6" w14:textId="7AD28230" w:rsidR="00CA236E" w:rsidRPr="001A7AB0" w:rsidRDefault="00CA236E" w:rsidP="008211F2">
      <w:pPr>
        <w:spacing w:after="390" w:line="390" w:lineRule="atLeast"/>
        <w:rPr>
          <w:rFonts w:eastAsia="Times New Roman" w:cstheme="minorHAnsi"/>
          <w:sz w:val="24"/>
          <w:szCs w:val="24"/>
          <w:lang w:val="tr-TR" w:eastAsia="en-GB"/>
        </w:rPr>
      </w:pPr>
      <w:r w:rsidRPr="001A7AB0">
        <w:rPr>
          <w:rFonts w:eastAsia="Times New Roman" w:cstheme="minorHAnsi"/>
          <w:sz w:val="24"/>
          <w:szCs w:val="24"/>
          <w:lang w:val="tr-TR" w:eastAsia="en-GB"/>
        </w:rPr>
        <w:lastRenderedPageBreak/>
        <w:t xml:space="preserve">Güney Afrika'daki tecrübe büyük bir başarı oldu ve Electroneum’un önceliği olan diğer gelişmekte olan ülkelere genişlemenin temelini oluşturdu. Yoksulluk döngüsünün kırılmasına yardımcı olmak için banka kullanmayan ve acil mali desteğe ihtiyaç duyanları hedeflemektedir. </w:t>
      </w:r>
      <w:hyperlink r:id="rId5" w:history="1">
        <w:r w:rsidRPr="001A7AB0">
          <w:rPr>
            <w:rStyle w:val="Kpr"/>
            <w:rFonts w:eastAsia="Times New Roman" w:cstheme="minorHAnsi"/>
            <w:sz w:val="24"/>
            <w:szCs w:val="24"/>
            <w:lang w:val="tr-TR" w:eastAsia="en-GB"/>
          </w:rPr>
          <w:t>Dünya Bankası'na</w:t>
        </w:r>
      </w:hyperlink>
      <w:r w:rsidRPr="001A7AB0">
        <w:rPr>
          <w:rFonts w:eastAsia="Times New Roman" w:cstheme="minorHAnsi"/>
          <w:sz w:val="24"/>
          <w:szCs w:val="24"/>
          <w:lang w:val="tr-TR" w:eastAsia="en-GB"/>
        </w:rPr>
        <w:t xml:space="preserve"> göre banka kullanmayan 1,7 milyar insanın çoğunun da yoksulluk içinde yaşamakta olduğu tesadüf değil.</w:t>
      </w:r>
    </w:p>
    <w:p w14:paraId="214A5EF0" w14:textId="5CB7E4D3" w:rsidR="00CA236E" w:rsidRPr="001A7AB0" w:rsidRDefault="00CA236E" w:rsidP="00EF3055">
      <w:pPr>
        <w:spacing w:after="390" w:line="390" w:lineRule="atLeast"/>
        <w:rPr>
          <w:rFonts w:eastAsia="Times New Roman" w:cstheme="minorHAnsi"/>
          <w:sz w:val="24"/>
          <w:szCs w:val="24"/>
          <w:lang w:val="tr-TR" w:eastAsia="en-GB"/>
        </w:rPr>
      </w:pPr>
      <w:r w:rsidRPr="001A7AB0">
        <w:rPr>
          <w:rFonts w:eastAsia="Times New Roman" w:cstheme="minorHAnsi"/>
          <w:sz w:val="24"/>
          <w:szCs w:val="24"/>
          <w:lang w:val="tr-TR" w:eastAsia="en-GB"/>
        </w:rPr>
        <w:t xml:space="preserve">Ağustos 2019’da, Electroneum binlerce ETN kullanıcısının Claro </w:t>
      </w:r>
      <w:r w:rsidR="001A7AB0">
        <w:rPr>
          <w:rFonts w:eastAsia="Times New Roman" w:cstheme="minorHAnsi"/>
          <w:sz w:val="24"/>
          <w:szCs w:val="24"/>
          <w:lang w:val="tr-TR" w:eastAsia="en-GB"/>
        </w:rPr>
        <w:t>dakika</w:t>
      </w:r>
      <w:r w:rsidRPr="001A7AB0">
        <w:rPr>
          <w:rFonts w:eastAsia="Times New Roman" w:cstheme="minorHAnsi"/>
          <w:sz w:val="24"/>
          <w:szCs w:val="24"/>
          <w:lang w:val="tr-TR" w:eastAsia="en-GB"/>
        </w:rPr>
        <w:t xml:space="preserve"> ve </w:t>
      </w:r>
      <w:r w:rsidR="00E606EF" w:rsidRPr="001A7AB0">
        <w:rPr>
          <w:rFonts w:eastAsia="Times New Roman" w:cstheme="minorHAnsi"/>
          <w:sz w:val="24"/>
          <w:szCs w:val="24"/>
          <w:lang w:val="tr-TR" w:eastAsia="en-GB"/>
        </w:rPr>
        <w:t xml:space="preserve">internet paketi </w:t>
      </w:r>
      <w:r w:rsidRPr="001A7AB0">
        <w:rPr>
          <w:rFonts w:eastAsia="Times New Roman" w:cstheme="minorHAnsi"/>
          <w:sz w:val="24"/>
          <w:szCs w:val="24"/>
          <w:lang w:val="tr-TR" w:eastAsia="en-GB"/>
        </w:rPr>
        <w:t xml:space="preserve">toplayabilmesi için Brezilya’da üçüncü taraf mobil </w:t>
      </w:r>
      <w:r w:rsidR="00E606EF" w:rsidRPr="001A7AB0">
        <w:rPr>
          <w:rFonts w:eastAsia="Times New Roman" w:cstheme="minorHAnsi"/>
          <w:sz w:val="24"/>
          <w:szCs w:val="24"/>
          <w:lang w:val="tr-TR" w:eastAsia="en-GB"/>
        </w:rPr>
        <w:t xml:space="preserve">yüklemeleri </w:t>
      </w:r>
      <w:r w:rsidRPr="001A7AB0">
        <w:rPr>
          <w:rFonts w:eastAsia="Times New Roman" w:cstheme="minorHAnsi"/>
          <w:sz w:val="24"/>
          <w:szCs w:val="24"/>
          <w:lang w:val="tr-TR" w:eastAsia="en-GB"/>
        </w:rPr>
        <w:t>başlattı. Bu, Electroneum kullanıcılarının ayrıca Vivo, Oi ve TIM</w:t>
      </w:r>
      <w:r w:rsidR="00E606EF" w:rsidRPr="001A7AB0">
        <w:rPr>
          <w:rFonts w:eastAsia="Times New Roman" w:cstheme="minorHAnsi"/>
          <w:sz w:val="24"/>
          <w:szCs w:val="24"/>
          <w:lang w:val="tr-TR" w:eastAsia="en-GB"/>
        </w:rPr>
        <w:t xml:space="preserve"> dakika </w:t>
      </w:r>
      <w:r w:rsidRPr="001A7AB0">
        <w:rPr>
          <w:rFonts w:eastAsia="Times New Roman" w:cstheme="minorHAnsi"/>
          <w:sz w:val="24"/>
          <w:szCs w:val="24"/>
          <w:lang w:val="tr-TR" w:eastAsia="en-GB"/>
        </w:rPr>
        <w:t>ve</w:t>
      </w:r>
      <w:r w:rsidR="00E606EF" w:rsidRPr="001A7AB0">
        <w:rPr>
          <w:rFonts w:eastAsia="Times New Roman" w:cstheme="minorHAnsi"/>
          <w:sz w:val="24"/>
          <w:szCs w:val="24"/>
          <w:lang w:val="tr-TR" w:eastAsia="en-GB"/>
        </w:rPr>
        <w:t xml:space="preserve"> internet paketi </w:t>
      </w:r>
      <w:r w:rsidRPr="001A7AB0">
        <w:rPr>
          <w:rFonts w:eastAsia="Times New Roman" w:cstheme="minorHAnsi"/>
          <w:sz w:val="24"/>
          <w:szCs w:val="24"/>
          <w:lang w:val="tr-TR" w:eastAsia="en-GB"/>
        </w:rPr>
        <w:t>de satın almalarını sağlamak için üçüncü taraf bir mobil kontör sağlayıcı ile daha fazla anlaşma yap</w:t>
      </w:r>
      <w:r w:rsidR="003F4BBC">
        <w:rPr>
          <w:rFonts w:eastAsia="Times New Roman" w:cstheme="minorHAnsi"/>
          <w:sz w:val="24"/>
          <w:szCs w:val="24"/>
          <w:lang w:val="tr-TR" w:eastAsia="en-GB"/>
        </w:rPr>
        <w:t>masını beraberinde getirdi.</w:t>
      </w:r>
    </w:p>
    <w:p w14:paraId="58083F3A" w14:textId="7B7A100C" w:rsidR="00E606EF" w:rsidRPr="001A7AB0" w:rsidRDefault="00E606EF" w:rsidP="001116E0">
      <w:pPr>
        <w:spacing w:after="390" w:line="390" w:lineRule="atLeast"/>
        <w:rPr>
          <w:rFonts w:eastAsia="Times New Roman" w:cstheme="minorHAnsi"/>
          <w:sz w:val="24"/>
          <w:szCs w:val="24"/>
          <w:lang w:val="tr-TR" w:eastAsia="en-GB"/>
        </w:rPr>
      </w:pPr>
      <w:r w:rsidRPr="001A7AB0">
        <w:rPr>
          <w:rFonts w:eastAsia="Times New Roman" w:cstheme="minorHAnsi"/>
          <w:sz w:val="24"/>
          <w:szCs w:val="24"/>
          <w:lang w:val="tr-TR" w:eastAsia="en-GB"/>
        </w:rPr>
        <w:t>Dünya çapında her</w:t>
      </w:r>
      <w:r w:rsidR="001A7AB0">
        <w:rPr>
          <w:rFonts w:eastAsia="Times New Roman" w:cstheme="minorHAnsi"/>
          <w:sz w:val="24"/>
          <w:szCs w:val="24"/>
          <w:lang w:val="tr-TR" w:eastAsia="en-GB"/>
        </w:rPr>
        <w:t xml:space="preserve"> </w:t>
      </w:r>
      <w:r w:rsidRPr="001A7AB0">
        <w:rPr>
          <w:rFonts w:eastAsia="Times New Roman" w:cstheme="minorHAnsi"/>
          <w:sz w:val="24"/>
          <w:szCs w:val="24"/>
          <w:lang w:val="tr-TR" w:eastAsia="en-GB"/>
        </w:rPr>
        <w:t>gün binlerce insan, ETN'de ayda 3 ABD dolarına kadar ödül alabildikleri mobil uygulamalarını kullanmanın ne kadar kolay olduğunu öğrendiklerinden Electroneum'a kaydoluyor. Electroneum şu anda yaklaşık 3,2 mil</w:t>
      </w:r>
      <w:r w:rsidR="003F4BBC">
        <w:rPr>
          <w:rFonts w:eastAsia="Times New Roman" w:cstheme="minorHAnsi"/>
          <w:sz w:val="24"/>
          <w:szCs w:val="24"/>
          <w:lang w:val="tr-TR" w:eastAsia="en-GB"/>
        </w:rPr>
        <w:t>yon kayıtlı kullanıcıya sahip</w:t>
      </w:r>
      <w:r w:rsidRPr="001A7AB0">
        <w:rPr>
          <w:rFonts w:eastAsia="Times New Roman" w:cstheme="minorHAnsi"/>
          <w:sz w:val="24"/>
          <w:szCs w:val="24"/>
          <w:lang w:val="tr-TR" w:eastAsia="en-GB"/>
        </w:rPr>
        <w:t>.</w:t>
      </w:r>
    </w:p>
    <w:p w14:paraId="3AD89B9E" w14:textId="1E4A083C" w:rsidR="001116E0" w:rsidRPr="001A7AB0" w:rsidRDefault="00E606EF" w:rsidP="00EF3055">
      <w:pPr>
        <w:spacing w:after="390" w:line="390" w:lineRule="atLeast"/>
        <w:rPr>
          <w:rFonts w:eastAsia="Times New Roman" w:cstheme="minorHAnsi"/>
          <w:b/>
          <w:bCs/>
          <w:color w:val="555555"/>
          <w:sz w:val="27"/>
          <w:szCs w:val="27"/>
          <w:lang w:val="tr-TR" w:eastAsia="en-GB"/>
        </w:rPr>
      </w:pPr>
      <w:r w:rsidRPr="001A7AB0">
        <w:rPr>
          <w:rFonts w:eastAsia="Times New Roman" w:cstheme="minorHAnsi"/>
          <w:b/>
          <w:bCs/>
          <w:color w:val="555555"/>
          <w:sz w:val="27"/>
          <w:szCs w:val="27"/>
          <w:lang w:val="tr-TR" w:eastAsia="en-GB"/>
        </w:rPr>
        <w:t>Neden Türkiye</w:t>
      </w:r>
      <w:r w:rsidR="000A645B" w:rsidRPr="001A7AB0">
        <w:rPr>
          <w:rFonts w:eastAsia="Times New Roman" w:cstheme="minorHAnsi"/>
          <w:b/>
          <w:bCs/>
          <w:color w:val="555555"/>
          <w:sz w:val="27"/>
          <w:szCs w:val="27"/>
          <w:lang w:val="tr-TR" w:eastAsia="en-GB"/>
        </w:rPr>
        <w:t>?</w:t>
      </w:r>
    </w:p>
    <w:p w14:paraId="000B2533" w14:textId="4C4EFE2C" w:rsidR="00E606EF" w:rsidRPr="001A7AB0" w:rsidRDefault="00E606EF" w:rsidP="000270E0">
      <w:pPr>
        <w:spacing w:after="390" w:line="390" w:lineRule="atLeast"/>
        <w:rPr>
          <w:rFonts w:cstheme="minorHAnsi"/>
          <w:color w:val="353536"/>
          <w:sz w:val="24"/>
          <w:szCs w:val="24"/>
          <w:lang w:val="tr-TR"/>
        </w:rPr>
      </w:pPr>
      <w:r w:rsidRPr="001A7AB0">
        <w:rPr>
          <w:rFonts w:cstheme="minorHAnsi"/>
          <w:color w:val="353536"/>
          <w:sz w:val="24"/>
          <w:szCs w:val="24"/>
          <w:lang w:val="tr-TR"/>
        </w:rPr>
        <w:t xml:space="preserve">Türkiye son yıllarda, Electroneum vizyonuna </w:t>
      </w:r>
      <w:r w:rsidR="001A7AB0" w:rsidRPr="001A7AB0">
        <w:rPr>
          <w:rFonts w:cstheme="minorHAnsi"/>
          <w:color w:val="353536"/>
          <w:sz w:val="24"/>
          <w:szCs w:val="24"/>
          <w:lang w:val="tr-TR"/>
        </w:rPr>
        <w:t>paralel</w:t>
      </w:r>
      <w:r w:rsidRPr="001A7AB0">
        <w:rPr>
          <w:rFonts w:cstheme="minorHAnsi"/>
          <w:color w:val="353536"/>
          <w:sz w:val="24"/>
          <w:szCs w:val="24"/>
          <w:lang w:val="tr-TR"/>
        </w:rPr>
        <w:t xml:space="preserve"> olarak, ülkedeki en savunmasız ve dezavantajlı grupları hedefleyen hükümet programlarının başlatılmasına odaklan</w:t>
      </w:r>
      <w:r w:rsidR="003F4BBC">
        <w:rPr>
          <w:rFonts w:cstheme="minorHAnsi"/>
          <w:color w:val="353536"/>
          <w:sz w:val="24"/>
          <w:szCs w:val="24"/>
          <w:lang w:val="tr-TR"/>
        </w:rPr>
        <w:t xml:space="preserve">dı. </w:t>
      </w:r>
      <w:r w:rsidRPr="001A7AB0">
        <w:rPr>
          <w:rFonts w:cstheme="minorHAnsi"/>
          <w:color w:val="353536"/>
          <w:sz w:val="24"/>
          <w:szCs w:val="24"/>
          <w:lang w:val="tr-TR"/>
        </w:rPr>
        <w:t>Türk hükümeti kısa süre önce, 2023 yılına kadar bir merkez bankası kripto parası oluşturma ve dolayısıyla nakitsiz bir toplum haline gelme durumu da dahil olmak üzere blok zinciri ile ilgili birkaç maddeyi içeren ekonomik bir yol haritasını açıkladı.</w:t>
      </w:r>
    </w:p>
    <w:p w14:paraId="4EC3B4C6" w14:textId="2FFA177D" w:rsidR="00E606EF" w:rsidRPr="001A7AB0" w:rsidRDefault="00E606EF" w:rsidP="00853A5E">
      <w:pPr>
        <w:spacing w:after="390" w:line="390" w:lineRule="atLeast"/>
        <w:rPr>
          <w:rFonts w:eastAsia="Times New Roman" w:cstheme="minorHAnsi"/>
          <w:sz w:val="24"/>
          <w:szCs w:val="24"/>
          <w:lang w:val="tr-TR" w:eastAsia="en-GB"/>
        </w:rPr>
      </w:pPr>
      <w:r w:rsidRPr="001A7AB0">
        <w:rPr>
          <w:rFonts w:eastAsia="Times New Roman" w:cstheme="minorHAnsi"/>
          <w:sz w:val="24"/>
          <w:szCs w:val="24"/>
          <w:lang w:val="tr-TR" w:eastAsia="en-GB"/>
        </w:rPr>
        <w:t>Ülke, kripto para birimi de dahil olmak üzere modern ödeme çözümlerini benimseme konusunda daha açık olan daha genç ve teknoloji meraklı bir nüfusa ev sahipliği yapıyor. Nüfusun yaklaşık %27'si 0 ila 14 yaş arasındayken, %67'si 15 ila 64 yaş arasındadır. Sadece %6'sı 64 yaşın üzerindedir. Ortanca yaş 30.9'dur.</w:t>
      </w:r>
    </w:p>
    <w:p w14:paraId="1C07A44E" w14:textId="13C87AB4" w:rsidR="00E606EF" w:rsidRPr="001A7AB0" w:rsidRDefault="00994165" w:rsidP="000270E0">
      <w:pPr>
        <w:spacing w:after="390" w:line="390" w:lineRule="atLeast"/>
        <w:rPr>
          <w:rFonts w:eastAsia="Times New Roman" w:cstheme="minorHAnsi"/>
          <w:sz w:val="24"/>
          <w:szCs w:val="24"/>
          <w:lang w:val="tr-TR" w:eastAsia="en-GB"/>
        </w:rPr>
      </w:pPr>
      <w:hyperlink r:id="rId6" w:history="1">
        <w:r w:rsidR="00E606EF" w:rsidRPr="001A7AB0">
          <w:rPr>
            <w:rStyle w:val="Kpr"/>
            <w:rFonts w:eastAsia="Times New Roman" w:cstheme="minorHAnsi"/>
            <w:sz w:val="24"/>
            <w:szCs w:val="24"/>
            <w:lang w:val="tr-TR" w:eastAsia="en-GB"/>
          </w:rPr>
          <w:t>Bitcoin.com’da</w:t>
        </w:r>
      </w:hyperlink>
      <w:r w:rsidR="00E606EF" w:rsidRPr="001A7AB0">
        <w:rPr>
          <w:rFonts w:eastAsia="Times New Roman" w:cstheme="minorHAnsi"/>
          <w:sz w:val="24"/>
          <w:szCs w:val="24"/>
          <w:lang w:val="tr-TR" w:eastAsia="en-GB"/>
        </w:rPr>
        <w:t xml:space="preserve"> yer alan bir rapora göre, Türkiye, nüfusun %20’si ile kripto para birimi sahipliğinde bir numara. Bunun yüksek enflasyon ve ulusal geçerli para birimi olan liradaki değer kaybı ile ilgisi var. Başka bir </w:t>
      </w:r>
      <w:hyperlink r:id="rId7" w:history="1">
        <w:r w:rsidR="00E606EF" w:rsidRPr="001A7AB0">
          <w:rPr>
            <w:rStyle w:val="Kpr"/>
            <w:rFonts w:eastAsia="Times New Roman" w:cstheme="minorHAnsi"/>
            <w:sz w:val="24"/>
            <w:szCs w:val="24"/>
            <w:lang w:val="tr-TR" w:eastAsia="en-GB"/>
          </w:rPr>
          <w:t>raporda</w:t>
        </w:r>
      </w:hyperlink>
      <w:r w:rsidR="00E606EF" w:rsidRPr="001A7AB0">
        <w:rPr>
          <w:rFonts w:eastAsia="Times New Roman" w:cstheme="minorHAnsi"/>
          <w:sz w:val="24"/>
          <w:szCs w:val="24"/>
          <w:lang w:val="tr-TR" w:eastAsia="en-GB"/>
        </w:rPr>
        <w:t>, ülke yetişkinlerinin %31'inden fazlasının banka kullanmadığı iddia ediliyor, bu da nüfusun üçte birinin nakit kullanma ihtimalinin yüksek olduğunu gösteriyor.</w:t>
      </w:r>
    </w:p>
    <w:p w14:paraId="020B3162" w14:textId="410BEF6F" w:rsidR="00EC54E8" w:rsidRPr="001A7AB0" w:rsidRDefault="0083675F" w:rsidP="00EF3055">
      <w:pPr>
        <w:spacing w:after="390" w:line="390" w:lineRule="atLeast"/>
        <w:rPr>
          <w:rFonts w:eastAsia="Times New Roman" w:cstheme="minorHAnsi"/>
          <w:sz w:val="24"/>
          <w:szCs w:val="24"/>
          <w:lang w:val="tr-TR" w:eastAsia="en-GB"/>
        </w:rPr>
      </w:pPr>
      <w:r w:rsidRPr="001A7AB0">
        <w:rPr>
          <w:rFonts w:eastAsia="Times New Roman" w:cstheme="minorHAnsi"/>
          <w:sz w:val="24"/>
          <w:szCs w:val="24"/>
          <w:lang w:val="tr-TR" w:eastAsia="en-GB"/>
        </w:rPr>
        <w:t xml:space="preserve">Ülkenin hükümeti yoksulluğu yarıya indirmeyi ve aşırı yoksulluğu azaltmayı başarabilse de, yetişkinlerin yüzde 31'i </w:t>
      </w:r>
      <w:r w:rsidR="005C5774" w:rsidRPr="001A7AB0">
        <w:rPr>
          <w:rFonts w:eastAsia="Times New Roman" w:cstheme="minorHAnsi"/>
          <w:sz w:val="24"/>
          <w:szCs w:val="24"/>
          <w:lang w:val="tr-TR" w:eastAsia="en-GB"/>
        </w:rPr>
        <w:t>banka kullanmadığı</w:t>
      </w:r>
      <w:r w:rsidRPr="001A7AB0">
        <w:rPr>
          <w:rFonts w:eastAsia="Times New Roman" w:cstheme="minorHAnsi"/>
          <w:sz w:val="24"/>
          <w:szCs w:val="24"/>
          <w:lang w:val="tr-TR" w:eastAsia="en-GB"/>
        </w:rPr>
        <w:t xml:space="preserve"> ve 3,6 milyon Suriyeli mültecinin ekonomiye girme sürecinde olduğu</w:t>
      </w:r>
      <w:r w:rsidR="005C5774" w:rsidRPr="001A7AB0">
        <w:rPr>
          <w:rFonts w:eastAsia="Times New Roman" w:cstheme="minorHAnsi"/>
          <w:sz w:val="24"/>
          <w:szCs w:val="24"/>
          <w:lang w:val="tr-TR" w:eastAsia="en-GB"/>
        </w:rPr>
        <w:t xml:space="preserve"> bir</w:t>
      </w:r>
      <w:r w:rsidRPr="001A7AB0">
        <w:rPr>
          <w:rFonts w:eastAsia="Times New Roman" w:cstheme="minorHAnsi"/>
          <w:sz w:val="24"/>
          <w:szCs w:val="24"/>
          <w:lang w:val="tr-TR" w:eastAsia="en-GB"/>
        </w:rPr>
        <w:t xml:space="preserve"> hâlâ önemli zorluklarla karşı karşıya</w:t>
      </w:r>
      <w:r w:rsidR="005C5774" w:rsidRPr="001A7AB0">
        <w:rPr>
          <w:rFonts w:eastAsia="Times New Roman" w:cstheme="minorHAnsi"/>
          <w:sz w:val="24"/>
          <w:szCs w:val="24"/>
          <w:lang w:val="tr-TR" w:eastAsia="en-GB"/>
        </w:rPr>
        <w:t>dır</w:t>
      </w:r>
      <w:r w:rsidRPr="001A7AB0">
        <w:rPr>
          <w:rFonts w:eastAsia="Times New Roman" w:cstheme="minorHAnsi"/>
          <w:sz w:val="24"/>
          <w:szCs w:val="24"/>
          <w:lang w:val="tr-TR" w:eastAsia="en-GB"/>
        </w:rPr>
        <w:t>.</w:t>
      </w:r>
    </w:p>
    <w:p w14:paraId="600AE1B1" w14:textId="59E44242" w:rsidR="00EC54E8" w:rsidRPr="001A7AB0" w:rsidRDefault="005C5774" w:rsidP="00EF3055">
      <w:pPr>
        <w:spacing w:after="390" w:line="390" w:lineRule="atLeast"/>
        <w:rPr>
          <w:rFonts w:eastAsia="Times New Roman" w:cstheme="minorHAnsi"/>
          <w:sz w:val="24"/>
          <w:szCs w:val="24"/>
          <w:lang w:val="tr-TR" w:eastAsia="en-GB"/>
        </w:rPr>
      </w:pPr>
      <w:r w:rsidRPr="001A7AB0">
        <w:rPr>
          <w:rFonts w:eastAsia="Times New Roman" w:cstheme="minorHAnsi"/>
          <w:sz w:val="24"/>
          <w:szCs w:val="24"/>
          <w:lang w:val="tr-TR" w:eastAsia="en-GB"/>
        </w:rPr>
        <w:lastRenderedPageBreak/>
        <w:t>Bu nedenle ülke, savunmasız koşullarda yaşayan ve küresel dijital ekonomiye katılması gereken on milyonlarca insanın finansal sisteme dahil edilm</w:t>
      </w:r>
      <w:r w:rsidR="003F4BBC">
        <w:rPr>
          <w:rFonts w:eastAsia="Times New Roman" w:cstheme="minorHAnsi"/>
          <w:sz w:val="24"/>
          <w:szCs w:val="24"/>
          <w:lang w:val="tr-TR" w:eastAsia="en-GB"/>
        </w:rPr>
        <w:t>esi acil bir ihtiyaç olduğu içi</w:t>
      </w:r>
      <w:r w:rsidRPr="001A7AB0">
        <w:rPr>
          <w:rFonts w:eastAsia="Times New Roman" w:cstheme="minorHAnsi"/>
          <w:sz w:val="24"/>
          <w:szCs w:val="24"/>
          <w:lang w:val="tr-TR" w:eastAsia="en-GB"/>
        </w:rPr>
        <w:t>n Electroneum için büyük bir fırsatı temsil ediyor.</w:t>
      </w:r>
    </w:p>
    <w:p w14:paraId="3D3A48E6" w14:textId="41E92351" w:rsidR="00EC54E8" w:rsidRPr="001A7AB0" w:rsidRDefault="00EC54E8" w:rsidP="00EF3055">
      <w:pPr>
        <w:spacing w:after="390" w:line="390" w:lineRule="atLeast"/>
        <w:rPr>
          <w:rFonts w:eastAsia="Times New Roman" w:cstheme="minorHAnsi"/>
          <w:sz w:val="24"/>
          <w:szCs w:val="24"/>
          <w:lang w:val="tr-TR" w:eastAsia="en-GB"/>
        </w:rPr>
      </w:pPr>
      <w:r w:rsidRPr="001A7AB0">
        <w:rPr>
          <w:rFonts w:eastAsia="Times New Roman" w:cstheme="minorHAnsi"/>
          <w:b/>
          <w:bCs/>
          <w:color w:val="555555"/>
          <w:sz w:val="27"/>
          <w:szCs w:val="27"/>
          <w:lang w:val="tr-TR" w:eastAsia="en-GB"/>
        </w:rPr>
        <w:t>Neden Vodafone, Turkcell ve Türk</w:t>
      </w:r>
      <w:r w:rsidR="001A7AB0">
        <w:rPr>
          <w:rFonts w:eastAsia="Times New Roman" w:cstheme="minorHAnsi"/>
          <w:b/>
          <w:bCs/>
          <w:color w:val="555555"/>
          <w:sz w:val="27"/>
          <w:szCs w:val="27"/>
          <w:lang w:val="tr-TR" w:eastAsia="en-GB"/>
        </w:rPr>
        <w:t xml:space="preserve"> </w:t>
      </w:r>
      <w:r w:rsidRPr="001A7AB0">
        <w:rPr>
          <w:rFonts w:eastAsia="Times New Roman" w:cstheme="minorHAnsi"/>
          <w:b/>
          <w:bCs/>
          <w:color w:val="555555"/>
          <w:sz w:val="27"/>
          <w:szCs w:val="27"/>
          <w:lang w:val="tr-TR" w:eastAsia="en-GB"/>
        </w:rPr>
        <w:t>Telekom?</w:t>
      </w:r>
    </w:p>
    <w:p w14:paraId="75993371" w14:textId="0F87D297" w:rsidR="001A7AB0" w:rsidRPr="001A7AB0" w:rsidRDefault="001A7AB0" w:rsidP="00EF3055">
      <w:pPr>
        <w:spacing w:after="390" w:line="390" w:lineRule="atLeast"/>
        <w:rPr>
          <w:rFonts w:eastAsia="Times New Roman" w:cstheme="minorHAnsi"/>
          <w:sz w:val="24"/>
          <w:szCs w:val="24"/>
          <w:lang w:val="tr-TR" w:eastAsia="en-GB"/>
        </w:rPr>
      </w:pPr>
      <w:r w:rsidRPr="001A7AB0">
        <w:rPr>
          <w:rFonts w:eastAsia="Times New Roman" w:cstheme="minorHAnsi"/>
          <w:sz w:val="24"/>
          <w:szCs w:val="24"/>
          <w:lang w:val="tr-TR" w:eastAsia="en-GB"/>
        </w:rPr>
        <w:t>Şu anda, Türkiye'de kullanılan cep telefonlarının yarısından biraz fazlası akıllı telefon</w:t>
      </w:r>
      <w:r w:rsidR="003F4BBC">
        <w:rPr>
          <w:rFonts w:eastAsia="Times New Roman" w:cstheme="minorHAnsi"/>
          <w:sz w:val="24"/>
          <w:szCs w:val="24"/>
          <w:lang w:val="tr-TR" w:eastAsia="en-GB"/>
        </w:rPr>
        <w:t>lardan oluşuyor</w:t>
      </w:r>
      <w:r w:rsidRPr="001A7AB0">
        <w:rPr>
          <w:rFonts w:eastAsia="Times New Roman" w:cstheme="minorHAnsi"/>
          <w:sz w:val="24"/>
          <w:szCs w:val="24"/>
          <w:lang w:val="tr-TR" w:eastAsia="en-GB"/>
        </w:rPr>
        <w:t xml:space="preserve">. Bu, üç </w:t>
      </w:r>
      <w:r>
        <w:rPr>
          <w:rFonts w:eastAsia="Times New Roman" w:cstheme="minorHAnsi"/>
          <w:sz w:val="24"/>
          <w:szCs w:val="24"/>
          <w:lang w:val="tr-TR" w:eastAsia="en-GB"/>
        </w:rPr>
        <w:t>operatörün</w:t>
      </w:r>
      <w:r w:rsidRPr="001A7AB0">
        <w:rPr>
          <w:rFonts w:eastAsia="Times New Roman" w:cstheme="minorHAnsi"/>
          <w:sz w:val="24"/>
          <w:szCs w:val="24"/>
          <w:lang w:val="tr-TR" w:eastAsia="en-GB"/>
        </w:rPr>
        <w:t xml:space="preserve"> toplam</w:t>
      </w:r>
      <w:r>
        <w:rPr>
          <w:rFonts w:eastAsia="Times New Roman" w:cstheme="minorHAnsi"/>
          <w:sz w:val="24"/>
          <w:szCs w:val="24"/>
          <w:lang w:val="tr-TR" w:eastAsia="en-GB"/>
        </w:rPr>
        <w:t>da</w:t>
      </w:r>
      <w:r w:rsidRPr="001A7AB0">
        <w:rPr>
          <w:rFonts w:eastAsia="Times New Roman" w:cstheme="minorHAnsi"/>
          <w:sz w:val="24"/>
          <w:szCs w:val="24"/>
          <w:lang w:val="tr-TR" w:eastAsia="en-GB"/>
        </w:rPr>
        <w:t xml:space="preserve"> 80 milyondan fazla cep telefonu abonesi </w:t>
      </w:r>
      <w:r w:rsidR="003F4BBC">
        <w:rPr>
          <w:rFonts w:eastAsia="Times New Roman" w:cstheme="minorHAnsi"/>
          <w:sz w:val="24"/>
          <w:szCs w:val="24"/>
          <w:lang w:val="tr-TR" w:eastAsia="en-GB"/>
        </w:rPr>
        <w:t xml:space="preserve">var </w:t>
      </w:r>
      <w:r w:rsidRPr="001A7AB0">
        <w:rPr>
          <w:rFonts w:eastAsia="Times New Roman" w:cstheme="minorHAnsi"/>
          <w:sz w:val="24"/>
          <w:szCs w:val="24"/>
          <w:lang w:val="tr-TR" w:eastAsia="en-GB"/>
        </w:rPr>
        <w:t xml:space="preserve">ve sadece 42 milyondan </w:t>
      </w:r>
      <w:r>
        <w:rPr>
          <w:rFonts w:eastAsia="Times New Roman" w:cstheme="minorHAnsi"/>
          <w:sz w:val="24"/>
          <w:szCs w:val="24"/>
          <w:lang w:val="tr-TR" w:eastAsia="en-GB"/>
        </w:rPr>
        <w:t xml:space="preserve">biraz </w:t>
      </w:r>
      <w:r w:rsidRPr="001A7AB0">
        <w:rPr>
          <w:rFonts w:eastAsia="Times New Roman" w:cstheme="minorHAnsi"/>
          <w:sz w:val="24"/>
          <w:szCs w:val="24"/>
          <w:lang w:val="tr-TR" w:eastAsia="en-GB"/>
        </w:rPr>
        <w:t>azının akıllı</w:t>
      </w:r>
      <w:r>
        <w:rPr>
          <w:rFonts w:eastAsia="Times New Roman" w:cstheme="minorHAnsi"/>
          <w:sz w:val="24"/>
          <w:szCs w:val="24"/>
          <w:lang w:val="tr-TR" w:eastAsia="en-GB"/>
        </w:rPr>
        <w:t xml:space="preserve"> telefon</w:t>
      </w:r>
      <w:r w:rsidR="003F4BBC">
        <w:rPr>
          <w:rFonts w:eastAsia="Times New Roman" w:cstheme="minorHAnsi"/>
          <w:sz w:val="24"/>
          <w:szCs w:val="24"/>
          <w:lang w:val="tr-TR" w:eastAsia="en-GB"/>
        </w:rPr>
        <w:t xml:space="preserve"> olması ne kadar </w:t>
      </w:r>
      <w:r w:rsidRPr="001A7AB0">
        <w:rPr>
          <w:rFonts w:eastAsia="Times New Roman" w:cstheme="minorHAnsi"/>
          <w:sz w:val="24"/>
          <w:szCs w:val="24"/>
          <w:lang w:val="tr-TR" w:eastAsia="en-GB"/>
        </w:rPr>
        <w:t xml:space="preserve">geniş bir alan olduğu anlamına geliyor. Bir </w:t>
      </w:r>
      <w:hyperlink r:id="rId8" w:history="1">
        <w:r w:rsidRPr="001A7AB0">
          <w:rPr>
            <w:rStyle w:val="Kpr"/>
            <w:rFonts w:eastAsia="Times New Roman" w:cstheme="minorHAnsi"/>
            <w:sz w:val="24"/>
            <w:szCs w:val="24"/>
            <w:lang w:val="tr-TR" w:eastAsia="en-GB"/>
          </w:rPr>
          <w:t>rapora</w:t>
        </w:r>
      </w:hyperlink>
      <w:r w:rsidRPr="001A7AB0">
        <w:rPr>
          <w:rFonts w:eastAsia="Times New Roman" w:cstheme="minorHAnsi"/>
          <w:sz w:val="24"/>
          <w:szCs w:val="24"/>
          <w:lang w:val="tr-TR" w:eastAsia="en-GB"/>
        </w:rPr>
        <w:t xml:space="preserve"> göre, akıllı telefonların </w:t>
      </w:r>
      <w:r>
        <w:rPr>
          <w:rFonts w:eastAsia="Times New Roman" w:cstheme="minorHAnsi"/>
          <w:sz w:val="24"/>
          <w:szCs w:val="24"/>
          <w:lang w:val="tr-TR" w:eastAsia="en-GB"/>
        </w:rPr>
        <w:t>kullanım</w:t>
      </w:r>
      <w:r w:rsidRPr="001A7AB0">
        <w:rPr>
          <w:rFonts w:eastAsia="Times New Roman" w:cstheme="minorHAnsi"/>
          <w:sz w:val="24"/>
          <w:szCs w:val="24"/>
          <w:lang w:val="tr-TR" w:eastAsia="en-GB"/>
        </w:rPr>
        <w:t xml:space="preserve"> oranının 2022'de ilk kez</w:t>
      </w:r>
      <w:r>
        <w:rPr>
          <w:rFonts w:eastAsia="Times New Roman" w:cstheme="minorHAnsi"/>
          <w:sz w:val="24"/>
          <w:szCs w:val="24"/>
          <w:lang w:val="tr-TR" w:eastAsia="en-GB"/>
        </w:rPr>
        <w:t xml:space="preserve"> %</w:t>
      </w:r>
      <w:r w:rsidRPr="001A7AB0">
        <w:rPr>
          <w:rFonts w:eastAsia="Times New Roman" w:cstheme="minorHAnsi"/>
          <w:sz w:val="24"/>
          <w:szCs w:val="24"/>
          <w:lang w:val="tr-TR" w:eastAsia="en-GB"/>
        </w:rPr>
        <w:t>71'e ulaşması bekleniyor.</w:t>
      </w:r>
    </w:p>
    <w:p w14:paraId="74C4B51F" w14:textId="1C38739A" w:rsidR="00EF3055" w:rsidRPr="001A7AB0" w:rsidRDefault="005C5774" w:rsidP="005C5774">
      <w:pPr>
        <w:spacing w:after="390" w:line="390" w:lineRule="atLeast"/>
        <w:rPr>
          <w:rFonts w:eastAsia="Times New Roman" w:cstheme="minorHAnsi"/>
          <w:b/>
          <w:bCs/>
          <w:color w:val="555555"/>
          <w:sz w:val="27"/>
          <w:szCs w:val="27"/>
          <w:lang w:val="tr-TR" w:eastAsia="en-GB"/>
        </w:rPr>
      </w:pPr>
      <w:r w:rsidRPr="001A7AB0">
        <w:rPr>
          <w:rFonts w:eastAsia="Times New Roman" w:cstheme="minorHAnsi"/>
          <w:b/>
          <w:bCs/>
          <w:color w:val="555555"/>
          <w:sz w:val="27"/>
          <w:szCs w:val="27"/>
          <w:lang w:val="tr-TR" w:eastAsia="en-GB"/>
        </w:rPr>
        <w:t xml:space="preserve">Kitlesel </w:t>
      </w:r>
      <w:r w:rsidR="001A7AB0" w:rsidRPr="001A7AB0">
        <w:rPr>
          <w:rFonts w:eastAsia="Times New Roman" w:cstheme="minorHAnsi"/>
          <w:b/>
          <w:bCs/>
          <w:color w:val="555555"/>
          <w:sz w:val="27"/>
          <w:szCs w:val="27"/>
          <w:lang w:val="tr-TR" w:eastAsia="en-GB"/>
        </w:rPr>
        <w:t>kabul</w:t>
      </w:r>
      <w:r w:rsidRPr="001A7AB0">
        <w:rPr>
          <w:rFonts w:eastAsia="Times New Roman" w:cstheme="minorHAnsi"/>
          <w:b/>
          <w:bCs/>
          <w:color w:val="555555"/>
          <w:sz w:val="27"/>
          <w:szCs w:val="27"/>
          <w:lang w:val="tr-TR" w:eastAsia="en-GB"/>
        </w:rPr>
        <w:t xml:space="preserve"> için sonraki adım</w:t>
      </w:r>
    </w:p>
    <w:p w14:paraId="61F5E5B9" w14:textId="4F3F9AEE" w:rsidR="00EC54E8" w:rsidRPr="001A7AB0" w:rsidRDefault="005C5774" w:rsidP="00EF3055">
      <w:pPr>
        <w:spacing w:after="390" w:line="390" w:lineRule="atLeast"/>
        <w:rPr>
          <w:rFonts w:eastAsia="Times New Roman" w:cstheme="minorHAnsi"/>
          <w:sz w:val="24"/>
          <w:szCs w:val="24"/>
          <w:lang w:val="tr-TR" w:eastAsia="en-GB"/>
        </w:rPr>
      </w:pPr>
      <w:r w:rsidRPr="001A7AB0">
        <w:rPr>
          <w:rFonts w:eastAsia="Times New Roman" w:cstheme="minorHAnsi"/>
          <w:sz w:val="24"/>
          <w:szCs w:val="24"/>
          <w:lang w:val="tr-TR" w:eastAsia="en-GB"/>
        </w:rPr>
        <w:t>Electroneum, dünya çapında sadece cep telefonu yüklemek için kullanılan kripto</w:t>
      </w:r>
      <w:r w:rsidR="00B356E4">
        <w:rPr>
          <w:rFonts w:eastAsia="Times New Roman" w:cstheme="minorHAnsi"/>
          <w:sz w:val="24"/>
          <w:szCs w:val="24"/>
          <w:lang w:val="tr-TR" w:eastAsia="en-GB"/>
        </w:rPr>
        <w:t xml:space="preserve"> para birimlerinden biri olarak öne çıkıyor</w:t>
      </w:r>
      <w:r w:rsidRPr="001A7AB0">
        <w:rPr>
          <w:rFonts w:eastAsia="Times New Roman" w:cstheme="minorHAnsi"/>
          <w:sz w:val="24"/>
          <w:szCs w:val="24"/>
          <w:lang w:val="tr-TR" w:eastAsia="en-GB"/>
        </w:rPr>
        <w:t>. Electroneum, Güney Afrika’dan Brezilya’ya ve şimdi Türkiye’ye genişleyen bu hizmete küresel ölçekte ihtiyaç olduğunu kanıtladı.</w:t>
      </w:r>
    </w:p>
    <w:p w14:paraId="665A27C7" w14:textId="33764F62" w:rsidR="00EC54E8" w:rsidRPr="001A7AB0" w:rsidRDefault="005C5774" w:rsidP="00EF3055">
      <w:pPr>
        <w:spacing w:after="390" w:line="390" w:lineRule="atLeast"/>
        <w:rPr>
          <w:rFonts w:eastAsia="Times New Roman" w:cstheme="minorHAnsi"/>
          <w:sz w:val="24"/>
          <w:szCs w:val="24"/>
          <w:lang w:val="tr-TR" w:eastAsia="en-GB"/>
        </w:rPr>
      </w:pPr>
      <w:r w:rsidRPr="001A7AB0">
        <w:rPr>
          <w:rFonts w:eastAsia="Times New Roman" w:cstheme="minorHAnsi"/>
          <w:sz w:val="24"/>
          <w:szCs w:val="24"/>
          <w:lang w:val="tr-TR" w:eastAsia="en-GB"/>
        </w:rPr>
        <w:t>Electroneum, mobil uygulama kullanıcılarını dakika ve internet için kullanılabilecek kripto parasıyla ödüllendiren dünyadaki tek kripto</w:t>
      </w:r>
      <w:r w:rsidR="001A7AB0">
        <w:rPr>
          <w:rFonts w:eastAsia="Times New Roman" w:cstheme="minorHAnsi"/>
          <w:sz w:val="24"/>
          <w:szCs w:val="24"/>
          <w:lang w:val="tr-TR" w:eastAsia="en-GB"/>
        </w:rPr>
        <w:t xml:space="preserve"> </w:t>
      </w:r>
      <w:r w:rsidR="00B356E4">
        <w:rPr>
          <w:rFonts w:eastAsia="Times New Roman" w:cstheme="minorHAnsi"/>
          <w:sz w:val="24"/>
          <w:szCs w:val="24"/>
          <w:lang w:val="tr-TR" w:eastAsia="en-GB"/>
        </w:rPr>
        <w:t>para konumunda. Bu da s</w:t>
      </w:r>
      <w:r w:rsidRPr="001A7AB0">
        <w:rPr>
          <w:rFonts w:eastAsia="Times New Roman" w:cstheme="minorHAnsi"/>
          <w:sz w:val="24"/>
          <w:szCs w:val="24"/>
          <w:lang w:val="tr-TR" w:eastAsia="en-GB"/>
        </w:rPr>
        <w:t xml:space="preserve">on kullanıcıya değer katmanın, gelişmekte olan bölgelerde milyonlarca insanın daha iyi yaşamasına yardım etmenin gerçek bir yolu olduğunu </w:t>
      </w:r>
      <w:r w:rsidR="00B356E4">
        <w:rPr>
          <w:rFonts w:eastAsia="Times New Roman" w:cstheme="minorHAnsi"/>
          <w:sz w:val="24"/>
          <w:szCs w:val="24"/>
          <w:lang w:val="tr-TR" w:eastAsia="en-GB"/>
        </w:rPr>
        <w:t>gösteriyor.</w:t>
      </w:r>
    </w:p>
    <w:p w14:paraId="122D081D" w14:textId="1C9B528D" w:rsidR="00EF3055" w:rsidRPr="001A7AB0" w:rsidRDefault="005C5774" w:rsidP="001A7AB0">
      <w:pPr>
        <w:spacing w:after="390" w:line="390" w:lineRule="atLeast"/>
        <w:rPr>
          <w:rFonts w:eastAsia="Times New Roman" w:cstheme="minorHAnsi"/>
          <w:sz w:val="24"/>
          <w:szCs w:val="24"/>
          <w:lang w:val="tr-TR" w:eastAsia="en-GB"/>
        </w:rPr>
      </w:pPr>
      <w:r w:rsidRPr="001A7AB0">
        <w:rPr>
          <w:rFonts w:eastAsia="Times New Roman" w:cstheme="minorHAnsi"/>
          <w:sz w:val="24"/>
          <w:szCs w:val="24"/>
          <w:lang w:val="tr-TR" w:eastAsia="en-GB"/>
        </w:rPr>
        <w:t>ETN’nin kitlesel benimsenmesi k</w:t>
      </w:r>
      <w:r w:rsidR="00B356E4">
        <w:rPr>
          <w:rFonts w:eastAsia="Times New Roman" w:cstheme="minorHAnsi"/>
          <w:sz w:val="24"/>
          <w:szCs w:val="24"/>
          <w:lang w:val="tr-TR" w:eastAsia="en-GB"/>
        </w:rPr>
        <w:t>onusundaki bir sonraki adımı</w:t>
      </w:r>
      <w:r w:rsidRPr="001A7AB0">
        <w:rPr>
          <w:rFonts w:eastAsia="Times New Roman" w:cstheme="minorHAnsi"/>
          <w:sz w:val="24"/>
          <w:szCs w:val="24"/>
          <w:lang w:val="tr-TR" w:eastAsia="en-GB"/>
        </w:rPr>
        <w:t xml:space="preserve"> şirketler, perakendeciler, organizasyonlar ve hükümetlerle ort</w:t>
      </w:r>
      <w:r w:rsidR="00B356E4">
        <w:rPr>
          <w:rFonts w:eastAsia="Times New Roman" w:cstheme="minorHAnsi"/>
          <w:sz w:val="24"/>
          <w:szCs w:val="24"/>
          <w:lang w:val="tr-TR" w:eastAsia="en-GB"/>
        </w:rPr>
        <w:t>aklıklar aramaya devam etmek olacak.</w:t>
      </w:r>
    </w:p>
    <w:sectPr w:rsidR="00EF3055" w:rsidRPr="001A7AB0" w:rsidSect="001A7AB0">
      <w:pgSz w:w="11906" w:h="16838"/>
      <w:pgMar w:top="1361" w:right="1133" w:bottom="136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B4B97"/>
    <w:multiLevelType w:val="hybridMultilevel"/>
    <w:tmpl w:val="6104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055"/>
    <w:rsid w:val="000270E0"/>
    <w:rsid w:val="00036063"/>
    <w:rsid w:val="00082784"/>
    <w:rsid w:val="00087BE8"/>
    <w:rsid w:val="000A645B"/>
    <w:rsid w:val="001116E0"/>
    <w:rsid w:val="001664A5"/>
    <w:rsid w:val="0018689F"/>
    <w:rsid w:val="001A7AB0"/>
    <w:rsid w:val="00296421"/>
    <w:rsid w:val="003D0260"/>
    <w:rsid w:val="003F4BBC"/>
    <w:rsid w:val="00563A28"/>
    <w:rsid w:val="005B2AA7"/>
    <w:rsid w:val="005C5774"/>
    <w:rsid w:val="00693B96"/>
    <w:rsid w:val="00721D3A"/>
    <w:rsid w:val="0072454F"/>
    <w:rsid w:val="00731A59"/>
    <w:rsid w:val="008211F2"/>
    <w:rsid w:val="0083675F"/>
    <w:rsid w:val="00853A5E"/>
    <w:rsid w:val="008D3624"/>
    <w:rsid w:val="008F7EB4"/>
    <w:rsid w:val="00931268"/>
    <w:rsid w:val="00980AAB"/>
    <w:rsid w:val="00987981"/>
    <w:rsid w:val="00994165"/>
    <w:rsid w:val="009B53AB"/>
    <w:rsid w:val="00A423E3"/>
    <w:rsid w:val="00B356E4"/>
    <w:rsid w:val="00C12202"/>
    <w:rsid w:val="00C411F9"/>
    <w:rsid w:val="00CA236E"/>
    <w:rsid w:val="00CE2047"/>
    <w:rsid w:val="00DC6BC6"/>
    <w:rsid w:val="00E606EF"/>
    <w:rsid w:val="00E9027B"/>
    <w:rsid w:val="00EC54E8"/>
    <w:rsid w:val="00ED3D22"/>
    <w:rsid w:val="00ED3E12"/>
    <w:rsid w:val="00EF3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1E73"/>
  <w15:chartTrackingRefBased/>
  <w15:docId w15:val="{8343092D-7985-4C03-83A1-E441196B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EF30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Balk2">
    <w:name w:val="heading 2"/>
    <w:basedOn w:val="Normal"/>
    <w:link w:val="Balk2Char"/>
    <w:uiPriority w:val="9"/>
    <w:qFormat/>
    <w:rsid w:val="00EF305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Balk4">
    <w:name w:val="heading 4"/>
    <w:basedOn w:val="Normal"/>
    <w:link w:val="Balk4Char"/>
    <w:uiPriority w:val="9"/>
    <w:qFormat/>
    <w:rsid w:val="00EF305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F3055"/>
    <w:rPr>
      <w:rFonts w:ascii="Times New Roman" w:eastAsia="Times New Roman" w:hAnsi="Times New Roman" w:cs="Times New Roman"/>
      <w:b/>
      <w:bCs/>
      <w:kern w:val="36"/>
      <w:sz w:val="48"/>
      <w:szCs w:val="48"/>
      <w:lang w:eastAsia="en-GB"/>
    </w:rPr>
  </w:style>
  <w:style w:type="character" w:customStyle="1" w:styleId="Balk2Char">
    <w:name w:val="Başlık 2 Char"/>
    <w:basedOn w:val="VarsaylanParagrafYazTipi"/>
    <w:link w:val="Balk2"/>
    <w:uiPriority w:val="9"/>
    <w:rsid w:val="00EF3055"/>
    <w:rPr>
      <w:rFonts w:ascii="Times New Roman" w:eastAsia="Times New Roman" w:hAnsi="Times New Roman" w:cs="Times New Roman"/>
      <w:b/>
      <w:bCs/>
      <w:sz w:val="36"/>
      <w:szCs w:val="36"/>
      <w:lang w:eastAsia="en-GB"/>
    </w:rPr>
  </w:style>
  <w:style w:type="character" w:customStyle="1" w:styleId="Balk4Char">
    <w:name w:val="Başlık 4 Char"/>
    <w:basedOn w:val="VarsaylanParagrafYazTipi"/>
    <w:link w:val="Balk4"/>
    <w:uiPriority w:val="9"/>
    <w:rsid w:val="00EF3055"/>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F30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Kpr">
    <w:name w:val="Hyperlink"/>
    <w:basedOn w:val="VarsaylanParagrafYazTipi"/>
    <w:uiPriority w:val="99"/>
    <w:unhideWhenUsed/>
    <w:rsid w:val="00EF3055"/>
    <w:rPr>
      <w:color w:val="0000FF"/>
      <w:u w:val="single"/>
    </w:rPr>
  </w:style>
  <w:style w:type="character" w:styleId="Gl">
    <w:name w:val="Strong"/>
    <w:basedOn w:val="VarsaylanParagrafYazTipi"/>
    <w:uiPriority w:val="22"/>
    <w:qFormat/>
    <w:rsid w:val="00EF3055"/>
    <w:rPr>
      <w:b/>
      <w:bCs/>
    </w:rPr>
  </w:style>
  <w:style w:type="paragraph" w:styleId="ListeParagraf">
    <w:name w:val="List Paragraph"/>
    <w:basedOn w:val="Normal"/>
    <w:uiPriority w:val="34"/>
    <w:qFormat/>
    <w:rsid w:val="00C12202"/>
    <w:pPr>
      <w:ind w:left="720"/>
      <w:contextualSpacing/>
    </w:pPr>
  </w:style>
  <w:style w:type="character" w:customStyle="1" w:styleId="zmlenmeyenBahsetme1">
    <w:name w:val="Çözümlenmeyen Bahsetme1"/>
    <w:basedOn w:val="VarsaylanParagrafYazTipi"/>
    <w:uiPriority w:val="99"/>
    <w:semiHidden/>
    <w:unhideWhenUsed/>
    <w:rsid w:val="00ED3D22"/>
    <w:rPr>
      <w:color w:val="605E5C"/>
      <w:shd w:val="clear" w:color="auto" w:fill="E1DFDD"/>
    </w:rPr>
  </w:style>
  <w:style w:type="character" w:styleId="zlenenKpr">
    <w:name w:val="FollowedHyperlink"/>
    <w:basedOn w:val="VarsaylanParagrafYazTipi"/>
    <w:uiPriority w:val="99"/>
    <w:semiHidden/>
    <w:unhideWhenUsed/>
    <w:rsid w:val="00853A5E"/>
    <w:rPr>
      <w:color w:val="954F72" w:themeColor="followedHyperlink"/>
      <w:u w:val="single"/>
    </w:rPr>
  </w:style>
  <w:style w:type="paragraph" w:styleId="BalonMetni">
    <w:name w:val="Balloon Text"/>
    <w:basedOn w:val="Normal"/>
    <w:link w:val="BalonMetniChar"/>
    <w:uiPriority w:val="99"/>
    <w:semiHidden/>
    <w:unhideWhenUsed/>
    <w:rsid w:val="005B2AA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B2A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72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ymnts.com/cash/2018/turkey-banking-mobile-payment-adoption-cardtronics/" TargetMode="External"/><Relationship Id="rId3" Type="http://schemas.openxmlformats.org/officeDocument/2006/relationships/settings" Target="settings.xml"/><Relationship Id="rId7" Type="http://schemas.openxmlformats.org/officeDocument/2006/relationships/hyperlink" Target="https://www.pymnts.com/cash/2018/turkey-banking-mobile-payment-adoption-cardtron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bitcoin.com/latin-america-and-turkey-have-the-most-cryptocurrency-users-poll-shows/" TargetMode="External"/><Relationship Id="rId5" Type="http://schemas.openxmlformats.org/officeDocument/2006/relationships/hyperlink" Target="https://www.worldbank.org/en/news/press-release/2018/04/19/financial-inclusion-on-the-rise-but-gaps-remain-global-findex-database-show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918</Words>
  <Characters>5239</Characters>
  <Application>Microsoft Office Word</Application>
  <DocSecurity>0</DocSecurity>
  <Lines>43</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Acuña</dc:creator>
  <cp:keywords/>
  <dc:description/>
  <cp:lastModifiedBy>Burak CELEP</cp:lastModifiedBy>
  <cp:revision>3</cp:revision>
  <cp:lastPrinted>2019-09-23T14:13:00Z</cp:lastPrinted>
  <dcterms:created xsi:type="dcterms:W3CDTF">2019-09-27T08:40:00Z</dcterms:created>
  <dcterms:modified xsi:type="dcterms:W3CDTF">2019-09-27T10:40:00Z</dcterms:modified>
</cp:coreProperties>
</file>